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85E18" w:rsidRPr="008312DC" w:rsidRDefault="00000000">
      <w:pPr>
        <w:pStyle w:val="a3"/>
        <w:spacing w:before="70"/>
        <w:ind w:left="16"/>
        <w:jc w:val="center"/>
        <w:rPr>
          <w:lang w:val="ru-RU"/>
        </w:rPr>
      </w:pPr>
      <w:r w:rsidRPr="008312DC">
        <w:rPr>
          <w:color w:val="151318"/>
          <w:w w:val="105"/>
          <w:lang w:val="ru-RU"/>
        </w:rPr>
        <w:t>Протокол</w:t>
      </w:r>
    </w:p>
    <w:p w:rsidR="00385E18" w:rsidRPr="008312DC" w:rsidRDefault="00000000">
      <w:pPr>
        <w:pStyle w:val="a3"/>
        <w:spacing w:before="3"/>
        <w:ind w:left="8"/>
        <w:jc w:val="center"/>
        <w:rPr>
          <w:lang w:val="ru-RU"/>
        </w:rPr>
      </w:pPr>
      <w:r w:rsidRPr="008312DC">
        <w:rPr>
          <w:color w:val="151318"/>
          <w:w w:val="105"/>
          <w:lang w:val="ru-RU"/>
        </w:rPr>
        <w:t>Единой комиссии по закупкам</w:t>
      </w:r>
    </w:p>
    <w:p w:rsidR="00385E18" w:rsidRPr="008312DC" w:rsidRDefault="00385E18">
      <w:pPr>
        <w:pStyle w:val="a3"/>
        <w:rPr>
          <w:sz w:val="24"/>
          <w:lang w:val="ru-RU"/>
        </w:rPr>
      </w:pPr>
    </w:p>
    <w:p w:rsidR="00385E18" w:rsidRPr="008312DC" w:rsidRDefault="00000000">
      <w:pPr>
        <w:pStyle w:val="a3"/>
        <w:tabs>
          <w:tab w:val="left" w:pos="7568"/>
        </w:tabs>
        <w:ind w:left="35"/>
        <w:jc w:val="center"/>
        <w:rPr>
          <w:lang w:val="ru-RU"/>
        </w:rPr>
      </w:pPr>
      <w:r w:rsidRPr="008312DC">
        <w:rPr>
          <w:color w:val="151318"/>
          <w:w w:val="105"/>
          <w:position w:val="1"/>
          <w:lang w:val="ru-RU"/>
        </w:rPr>
        <w:t>г.</w:t>
      </w:r>
      <w:r w:rsidRPr="008312DC">
        <w:rPr>
          <w:color w:val="151318"/>
          <w:spacing w:val="-8"/>
          <w:w w:val="105"/>
          <w:position w:val="1"/>
          <w:lang w:val="ru-RU"/>
        </w:rPr>
        <w:t xml:space="preserve"> </w:t>
      </w:r>
      <w:r w:rsidRPr="008312DC">
        <w:rPr>
          <w:color w:val="151318"/>
          <w:w w:val="105"/>
          <w:position w:val="1"/>
          <w:lang w:val="ru-RU"/>
        </w:rPr>
        <w:t>Ханты-Мансийск</w:t>
      </w:r>
      <w:r w:rsidRPr="008312DC">
        <w:rPr>
          <w:color w:val="151318"/>
          <w:w w:val="105"/>
          <w:position w:val="1"/>
          <w:lang w:val="ru-RU"/>
        </w:rPr>
        <w:tab/>
      </w:r>
      <w:r w:rsidR="008312DC">
        <w:rPr>
          <w:color w:val="151318"/>
          <w:w w:val="105"/>
          <w:sz w:val="24"/>
          <w:szCs w:val="24"/>
          <w:lang w:val="ru-RU"/>
        </w:rPr>
        <w:t>10</w:t>
      </w:r>
      <w:r w:rsidRPr="008312DC">
        <w:rPr>
          <w:color w:val="151318"/>
          <w:spacing w:val="-39"/>
          <w:w w:val="105"/>
          <w:lang w:val="ru-RU"/>
        </w:rPr>
        <w:t xml:space="preserve"> </w:t>
      </w:r>
      <w:r w:rsidRPr="008312DC">
        <w:rPr>
          <w:color w:val="151318"/>
          <w:w w:val="105"/>
          <w:lang w:val="ru-RU"/>
        </w:rPr>
        <w:t>июля</w:t>
      </w:r>
      <w:r w:rsidRPr="008312DC">
        <w:rPr>
          <w:color w:val="151318"/>
          <w:spacing w:val="-28"/>
          <w:w w:val="105"/>
          <w:lang w:val="ru-RU"/>
        </w:rPr>
        <w:t xml:space="preserve"> </w:t>
      </w:r>
      <w:r w:rsidRPr="008312DC">
        <w:rPr>
          <w:color w:val="151318"/>
          <w:w w:val="105"/>
          <w:lang w:val="ru-RU"/>
        </w:rPr>
        <w:t>2024</w:t>
      </w:r>
      <w:r w:rsidRPr="008312DC">
        <w:rPr>
          <w:color w:val="151318"/>
          <w:spacing w:val="-28"/>
          <w:w w:val="105"/>
          <w:lang w:val="ru-RU"/>
        </w:rPr>
        <w:t xml:space="preserve"> </w:t>
      </w:r>
      <w:r w:rsidRPr="008312DC">
        <w:rPr>
          <w:color w:val="151318"/>
          <w:w w:val="105"/>
          <w:lang w:val="ru-RU"/>
        </w:rPr>
        <w:t>г.</w:t>
      </w:r>
    </w:p>
    <w:p w:rsidR="00385E18" w:rsidRDefault="00000000">
      <w:pPr>
        <w:pStyle w:val="a3"/>
        <w:spacing w:before="8"/>
        <w:ind w:right="234"/>
        <w:jc w:val="right"/>
      </w:pPr>
      <w:r>
        <w:rPr>
          <w:color w:val="151318"/>
          <w:w w:val="105"/>
        </w:rPr>
        <w:t>16 часов 00 минут</w:t>
      </w:r>
    </w:p>
    <w:p w:rsidR="00385E18" w:rsidRDefault="00385E18">
      <w:pPr>
        <w:pStyle w:val="a3"/>
        <w:spacing w:before="5"/>
        <w:rPr>
          <w:sz w:val="24"/>
        </w:rPr>
      </w:pPr>
    </w:p>
    <w:p w:rsidR="00385E18" w:rsidRPr="008312DC" w:rsidRDefault="00000000">
      <w:pPr>
        <w:pStyle w:val="a4"/>
        <w:numPr>
          <w:ilvl w:val="0"/>
          <w:numId w:val="3"/>
        </w:numPr>
        <w:tabs>
          <w:tab w:val="left" w:pos="1107"/>
        </w:tabs>
        <w:spacing w:line="244" w:lineRule="auto"/>
        <w:ind w:right="125" w:firstLine="557"/>
        <w:jc w:val="both"/>
        <w:rPr>
          <w:color w:val="151318"/>
          <w:sz w:val="23"/>
          <w:lang w:val="ru-RU"/>
        </w:rPr>
      </w:pPr>
      <w:r w:rsidRPr="008312DC">
        <w:rPr>
          <w:color w:val="151318"/>
          <w:w w:val="105"/>
          <w:sz w:val="23"/>
          <w:lang w:val="ru-RU"/>
        </w:rPr>
        <w:t xml:space="preserve">Заказчик: Акционерное общество </w:t>
      </w:r>
      <w:r w:rsidRPr="008312DC">
        <w:rPr>
          <w:color w:val="2A2B2D"/>
          <w:w w:val="105"/>
          <w:sz w:val="23"/>
          <w:lang w:val="ru-RU"/>
        </w:rPr>
        <w:t xml:space="preserve">«Ханты-Мансийский </w:t>
      </w:r>
      <w:r w:rsidRPr="008312DC">
        <w:rPr>
          <w:color w:val="151318"/>
          <w:w w:val="105"/>
          <w:sz w:val="23"/>
          <w:lang w:val="ru-RU"/>
        </w:rPr>
        <w:t>негосударственный пенсионный</w:t>
      </w:r>
      <w:r w:rsidRPr="008312DC">
        <w:rPr>
          <w:color w:val="151318"/>
          <w:spacing w:val="-33"/>
          <w:w w:val="105"/>
          <w:sz w:val="23"/>
          <w:lang w:val="ru-RU"/>
        </w:rPr>
        <w:t xml:space="preserve"> </w:t>
      </w:r>
      <w:r w:rsidRPr="008312DC">
        <w:rPr>
          <w:color w:val="151318"/>
          <w:w w:val="105"/>
          <w:sz w:val="23"/>
          <w:lang w:val="ru-RU"/>
        </w:rPr>
        <w:t>фонд».</w:t>
      </w:r>
    </w:p>
    <w:p w:rsidR="00385E18" w:rsidRDefault="00000000">
      <w:pPr>
        <w:pStyle w:val="a4"/>
        <w:numPr>
          <w:ilvl w:val="0"/>
          <w:numId w:val="3"/>
        </w:numPr>
        <w:tabs>
          <w:tab w:val="left" w:pos="1007"/>
        </w:tabs>
        <w:spacing w:before="3"/>
        <w:ind w:left="1006" w:hanging="297"/>
        <w:jc w:val="left"/>
        <w:rPr>
          <w:color w:val="151318"/>
          <w:sz w:val="23"/>
        </w:rPr>
      </w:pPr>
      <w:r>
        <w:rPr>
          <w:color w:val="151318"/>
          <w:w w:val="105"/>
          <w:sz w:val="23"/>
        </w:rPr>
        <w:t>Повестка</w:t>
      </w:r>
      <w:r>
        <w:rPr>
          <w:color w:val="151318"/>
          <w:spacing w:val="-15"/>
          <w:w w:val="105"/>
          <w:sz w:val="23"/>
        </w:rPr>
        <w:t xml:space="preserve"> </w:t>
      </w:r>
      <w:r>
        <w:rPr>
          <w:color w:val="151318"/>
          <w:w w:val="105"/>
          <w:sz w:val="23"/>
        </w:rPr>
        <w:t>дня:</w:t>
      </w:r>
    </w:p>
    <w:p w:rsidR="00385E18" w:rsidRDefault="00000000">
      <w:pPr>
        <w:pStyle w:val="a4"/>
        <w:numPr>
          <w:ilvl w:val="1"/>
          <w:numId w:val="3"/>
        </w:numPr>
        <w:tabs>
          <w:tab w:val="left" w:pos="1243"/>
        </w:tabs>
        <w:spacing w:before="13"/>
        <w:ind w:left="1242" w:hanging="538"/>
        <w:rPr>
          <w:color w:val="151318"/>
          <w:sz w:val="23"/>
        </w:rPr>
      </w:pPr>
      <w:r>
        <w:rPr>
          <w:color w:val="151318"/>
          <w:w w:val="105"/>
          <w:sz w:val="23"/>
        </w:rPr>
        <w:t>определение способа</w:t>
      </w:r>
      <w:r>
        <w:rPr>
          <w:color w:val="151318"/>
          <w:spacing w:val="-30"/>
          <w:w w:val="105"/>
          <w:sz w:val="23"/>
        </w:rPr>
        <w:t xml:space="preserve"> </w:t>
      </w:r>
      <w:r>
        <w:rPr>
          <w:color w:val="151318"/>
          <w:w w:val="105"/>
          <w:sz w:val="23"/>
        </w:rPr>
        <w:t>закупки;</w:t>
      </w:r>
    </w:p>
    <w:p w:rsidR="00385E18" w:rsidRPr="008312DC" w:rsidRDefault="00000000">
      <w:pPr>
        <w:pStyle w:val="a3"/>
        <w:spacing w:before="13" w:line="249" w:lineRule="auto"/>
        <w:ind w:left="141" w:right="110" w:firstLine="562"/>
        <w:jc w:val="both"/>
        <w:rPr>
          <w:lang w:val="ru-RU"/>
        </w:rPr>
      </w:pPr>
      <w:r w:rsidRPr="008312DC">
        <w:rPr>
          <w:color w:val="151318"/>
          <w:w w:val="105"/>
          <w:lang w:val="ru-RU"/>
        </w:rPr>
        <w:t xml:space="preserve">2.1. заключение договора на оказание услуг отраслевого информационно­ технологического сопровождения системы программных продуктов </w:t>
      </w:r>
      <w:r w:rsidRPr="008312DC">
        <w:rPr>
          <w:color w:val="2A2B2D"/>
          <w:w w:val="105"/>
          <w:lang w:val="ru-RU"/>
        </w:rPr>
        <w:t>«</w:t>
      </w:r>
      <w:r w:rsidRPr="008312DC">
        <w:rPr>
          <w:color w:val="151318"/>
          <w:w w:val="105"/>
          <w:lang w:val="ru-RU"/>
        </w:rPr>
        <w:t xml:space="preserve">1С: Предприятие» с ООО </w:t>
      </w:r>
      <w:r w:rsidRPr="008312DC">
        <w:rPr>
          <w:color w:val="2A2B2D"/>
          <w:w w:val="105"/>
          <w:lang w:val="ru-RU"/>
        </w:rPr>
        <w:t xml:space="preserve">«Ортикон-ИТ </w:t>
      </w:r>
      <w:r w:rsidRPr="008312DC">
        <w:rPr>
          <w:color w:val="151318"/>
          <w:w w:val="105"/>
          <w:lang w:val="ru-RU"/>
        </w:rPr>
        <w:t xml:space="preserve">Интегратор» (далее </w:t>
      </w:r>
      <w:r w:rsidRPr="008312DC">
        <w:rPr>
          <w:color w:val="4D1536"/>
          <w:w w:val="105"/>
          <w:lang w:val="ru-RU"/>
        </w:rPr>
        <w:t xml:space="preserve">- </w:t>
      </w:r>
      <w:r w:rsidRPr="008312DC">
        <w:rPr>
          <w:color w:val="151318"/>
          <w:w w:val="105"/>
          <w:lang w:val="ru-RU"/>
        </w:rPr>
        <w:t xml:space="preserve">Услуга, Ортикон): - Конфигурация </w:t>
      </w:r>
      <w:r w:rsidRPr="008312DC">
        <w:rPr>
          <w:color w:val="2A2B2D"/>
          <w:w w:val="105"/>
          <w:lang w:val="ru-RU"/>
        </w:rPr>
        <w:t xml:space="preserve">«Ортикон: </w:t>
      </w:r>
      <w:r w:rsidRPr="008312DC">
        <w:rPr>
          <w:color w:val="151318"/>
          <w:w w:val="105"/>
          <w:lang w:val="ru-RU"/>
        </w:rPr>
        <w:t xml:space="preserve">Управление  НПФ  с  ЕПС»;  -  Модуль  </w:t>
      </w:r>
      <w:r w:rsidRPr="008312DC">
        <w:rPr>
          <w:color w:val="2A2B2D"/>
          <w:w w:val="105"/>
          <w:lang w:val="ru-RU"/>
        </w:rPr>
        <w:t xml:space="preserve">«Ортикон:  </w:t>
      </w:r>
      <w:r w:rsidRPr="008312DC">
        <w:rPr>
          <w:color w:val="151318"/>
          <w:w w:val="105"/>
          <w:lang w:val="ru-RU"/>
        </w:rPr>
        <w:t>ЭДО  с  ПФР»  2  редакция;  - Модуль</w:t>
      </w:r>
    </w:p>
    <w:p w:rsidR="00385E18" w:rsidRPr="008312DC" w:rsidRDefault="00000000">
      <w:pPr>
        <w:pStyle w:val="a3"/>
        <w:spacing w:line="247" w:lineRule="auto"/>
        <w:ind w:left="140" w:right="143" w:firstLine="6"/>
        <w:jc w:val="both"/>
        <w:rPr>
          <w:lang w:val="ru-RU"/>
        </w:rPr>
      </w:pPr>
      <w:r w:rsidRPr="008312DC">
        <w:rPr>
          <w:color w:val="2A2B2D"/>
          <w:w w:val="105"/>
          <w:lang w:val="ru-RU"/>
        </w:rPr>
        <w:t xml:space="preserve">«Ортикон: </w:t>
      </w:r>
      <w:r w:rsidRPr="008312DC">
        <w:rPr>
          <w:color w:val="151318"/>
          <w:w w:val="105"/>
          <w:lang w:val="ru-RU"/>
        </w:rPr>
        <w:t xml:space="preserve">Отчетность ДДС ЦБ НФО»; - Модуль </w:t>
      </w:r>
      <w:r w:rsidRPr="008312DC">
        <w:rPr>
          <w:color w:val="2A2B2D"/>
          <w:w w:val="105"/>
          <w:lang w:val="ru-RU"/>
        </w:rPr>
        <w:t xml:space="preserve">«Ортикон: </w:t>
      </w:r>
      <w:r w:rsidRPr="008312DC">
        <w:rPr>
          <w:color w:val="151318"/>
          <w:w w:val="105"/>
          <w:lang w:val="ru-RU"/>
        </w:rPr>
        <w:t>ФЗ 115»; - Модуль</w:t>
      </w:r>
      <w:r w:rsidRPr="008312DC">
        <w:rPr>
          <w:color w:val="151318"/>
          <w:spacing w:val="-32"/>
          <w:w w:val="105"/>
          <w:lang w:val="ru-RU"/>
        </w:rPr>
        <w:t xml:space="preserve"> </w:t>
      </w:r>
      <w:r w:rsidRPr="008312DC">
        <w:rPr>
          <w:color w:val="2A2B2D"/>
          <w:w w:val="105"/>
          <w:lang w:val="ru-RU"/>
        </w:rPr>
        <w:t xml:space="preserve">«Ортикон: </w:t>
      </w:r>
      <w:r w:rsidRPr="008312DC">
        <w:rPr>
          <w:color w:val="151318"/>
          <w:w w:val="105"/>
          <w:lang w:val="ru-RU"/>
        </w:rPr>
        <w:t xml:space="preserve">Отчетность надзорная»; - Модуль </w:t>
      </w:r>
      <w:r w:rsidRPr="008312DC">
        <w:rPr>
          <w:color w:val="2A2B2D"/>
          <w:w w:val="105"/>
          <w:lang w:val="ru-RU"/>
        </w:rPr>
        <w:t xml:space="preserve">«Ортикон: </w:t>
      </w:r>
      <w:r w:rsidRPr="008312DC">
        <w:rPr>
          <w:color w:val="151318"/>
          <w:w w:val="105"/>
          <w:lang w:val="ru-RU"/>
        </w:rPr>
        <w:t>Обмен ЕГР с ЗАГС»; - Модуль «Ортикон: ПДС».</w:t>
      </w:r>
    </w:p>
    <w:p w:rsidR="00385E18" w:rsidRPr="008312DC" w:rsidRDefault="00000000">
      <w:pPr>
        <w:pStyle w:val="a4"/>
        <w:numPr>
          <w:ilvl w:val="0"/>
          <w:numId w:val="3"/>
        </w:numPr>
        <w:tabs>
          <w:tab w:val="left" w:pos="998"/>
        </w:tabs>
        <w:spacing w:before="7" w:line="244" w:lineRule="auto"/>
        <w:ind w:left="695" w:right="4451" w:firstLine="5"/>
        <w:jc w:val="left"/>
        <w:rPr>
          <w:color w:val="151318"/>
          <w:sz w:val="23"/>
          <w:lang w:val="ru-RU"/>
        </w:rPr>
      </w:pPr>
      <w:r w:rsidRPr="008312DC">
        <w:rPr>
          <w:color w:val="151318"/>
          <w:w w:val="105"/>
          <w:sz w:val="23"/>
          <w:lang w:val="ru-RU"/>
        </w:rPr>
        <w:t>На заседании комиссии</w:t>
      </w:r>
      <w:r w:rsidRPr="008312DC">
        <w:rPr>
          <w:color w:val="151318"/>
          <w:spacing w:val="-31"/>
          <w:w w:val="105"/>
          <w:sz w:val="23"/>
          <w:lang w:val="ru-RU"/>
        </w:rPr>
        <w:t xml:space="preserve"> </w:t>
      </w:r>
      <w:r w:rsidRPr="008312DC">
        <w:rPr>
          <w:color w:val="151318"/>
          <w:w w:val="105"/>
          <w:sz w:val="23"/>
          <w:lang w:val="ru-RU"/>
        </w:rPr>
        <w:t>присутствовали: Председатель</w:t>
      </w:r>
      <w:r w:rsidRPr="008312DC">
        <w:rPr>
          <w:color w:val="151318"/>
          <w:spacing w:val="-32"/>
          <w:w w:val="105"/>
          <w:sz w:val="23"/>
          <w:lang w:val="ru-RU"/>
        </w:rPr>
        <w:t xml:space="preserve"> </w:t>
      </w:r>
      <w:r w:rsidRPr="008312DC">
        <w:rPr>
          <w:color w:val="151318"/>
          <w:w w:val="105"/>
          <w:sz w:val="23"/>
          <w:lang w:val="ru-RU"/>
        </w:rPr>
        <w:t>комиссии:</w:t>
      </w:r>
    </w:p>
    <w:p w:rsidR="00385E18" w:rsidRPr="008312DC" w:rsidRDefault="00000000">
      <w:pPr>
        <w:pStyle w:val="a4"/>
        <w:numPr>
          <w:ilvl w:val="0"/>
          <w:numId w:val="2"/>
        </w:numPr>
        <w:tabs>
          <w:tab w:val="left" w:pos="275"/>
        </w:tabs>
        <w:spacing w:before="8" w:line="252" w:lineRule="auto"/>
        <w:ind w:right="4088" w:hanging="560"/>
        <w:rPr>
          <w:sz w:val="23"/>
          <w:lang w:val="ru-RU"/>
        </w:rPr>
      </w:pPr>
      <w:r w:rsidRPr="008312DC">
        <w:rPr>
          <w:color w:val="000000" w:themeColor="text1"/>
          <w:w w:val="105"/>
          <w:sz w:val="23"/>
          <w:highlight w:val="black"/>
          <w:lang w:val="ru-RU"/>
        </w:rPr>
        <w:t>Пономаренко Сергей Алексеевич</w:t>
      </w:r>
      <w:r w:rsidRPr="008312DC">
        <w:rPr>
          <w:color w:val="000000" w:themeColor="text1"/>
          <w:spacing w:val="-37"/>
          <w:w w:val="105"/>
          <w:sz w:val="23"/>
          <w:highlight w:val="black"/>
          <w:lang w:val="ru-RU"/>
        </w:rPr>
        <w:t xml:space="preserve"> </w:t>
      </w:r>
      <w:r w:rsidRPr="008312DC">
        <w:rPr>
          <w:color w:val="000000" w:themeColor="text1"/>
          <w:w w:val="105"/>
          <w:sz w:val="23"/>
          <w:highlight w:val="black"/>
          <w:lang w:val="ru-RU"/>
        </w:rPr>
        <w:t>(вице-президент)</w:t>
      </w:r>
      <w:r w:rsidRPr="008312DC">
        <w:rPr>
          <w:color w:val="151318"/>
          <w:w w:val="105"/>
          <w:sz w:val="23"/>
          <w:lang w:val="ru-RU"/>
        </w:rPr>
        <w:t xml:space="preserve"> Члены</w:t>
      </w:r>
      <w:r w:rsidRPr="008312DC">
        <w:rPr>
          <w:color w:val="151318"/>
          <w:spacing w:val="-32"/>
          <w:w w:val="105"/>
          <w:sz w:val="23"/>
          <w:lang w:val="ru-RU"/>
        </w:rPr>
        <w:t xml:space="preserve"> </w:t>
      </w:r>
      <w:r w:rsidRPr="008312DC">
        <w:rPr>
          <w:color w:val="151318"/>
          <w:w w:val="105"/>
          <w:sz w:val="23"/>
          <w:lang w:val="ru-RU"/>
        </w:rPr>
        <w:t>комиссии:</w:t>
      </w:r>
    </w:p>
    <w:p w:rsidR="00385E18" w:rsidRPr="00BC4DD6" w:rsidRDefault="00000000">
      <w:pPr>
        <w:pStyle w:val="a4"/>
        <w:numPr>
          <w:ilvl w:val="0"/>
          <w:numId w:val="2"/>
        </w:numPr>
        <w:tabs>
          <w:tab w:val="left" w:pos="304"/>
        </w:tabs>
        <w:spacing w:line="247" w:lineRule="auto"/>
        <w:ind w:left="134" w:right="133" w:firstLine="1"/>
        <w:rPr>
          <w:sz w:val="23"/>
          <w:highlight w:val="black"/>
          <w:lang w:val="ru-RU"/>
        </w:rPr>
      </w:pPr>
      <w:r w:rsidRPr="00BC4DD6">
        <w:rPr>
          <w:w w:val="105"/>
          <w:sz w:val="23"/>
          <w:highlight w:val="black"/>
          <w:lang w:val="ru-RU"/>
        </w:rPr>
        <w:t xml:space="preserve">Мальков Александр Васильевич (руководитель службы экономической безопасности и </w:t>
      </w:r>
      <w:proofErr w:type="gramStart"/>
      <w:r w:rsidRPr="00BC4DD6">
        <w:rPr>
          <w:sz w:val="23"/>
          <w:highlight w:val="black"/>
          <w:lang w:val="ru-RU"/>
        </w:rPr>
        <w:t xml:space="preserve">правовой </w:t>
      </w:r>
      <w:r w:rsidRPr="00BC4DD6">
        <w:rPr>
          <w:spacing w:val="12"/>
          <w:sz w:val="23"/>
          <w:highlight w:val="black"/>
          <w:lang w:val="ru-RU"/>
        </w:rPr>
        <w:t xml:space="preserve"> </w:t>
      </w:r>
      <w:r w:rsidRPr="00BC4DD6">
        <w:rPr>
          <w:sz w:val="23"/>
          <w:highlight w:val="black"/>
          <w:lang w:val="ru-RU"/>
        </w:rPr>
        <w:t>экспертизы</w:t>
      </w:r>
      <w:proofErr w:type="gramEnd"/>
      <w:r w:rsidRPr="00BC4DD6">
        <w:rPr>
          <w:sz w:val="23"/>
          <w:highlight w:val="black"/>
          <w:lang w:val="ru-RU"/>
        </w:rPr>
        <w:t>);</w:t>
      </w:r>
    </w:p>
    <w:p w:rsidR="00385E18" w:rsidRPr="00BC4DD6" w:rsidRDefault="00000000">
      <w:pPr>
        <w:pStyle w:val="a4"/>
        <w:numPr>
          <w:ilvl w:val="0"/>
          <w:numId w:val="2"/>
        </w:numPr>
        <w:tabs>
          <w:tab w:val="left" w:pos="275"/>
        </w:tabs>
        <w:spacing w:before="10"/>
        <w:ind w:left="274" w:hanging="139"/>
        <w:jc w:val="both"/>
        <w:rPr>
          <w:sz w:val="23"/>
          <w:highlight w:val="black"/>
          <w:lang w:val="ru-RU"/>
        </w:rPr>
      </w:pPr>
      <w:proofErr w:type="gramStart"/>
      <w:r w:rsidRPr="00BC4DD6">
        <w:rPr>
          <w:sz w:val="23"/>
          <w:highlight w:val="black"/>
          <w:lang w:val="ru-RU"/>
        </w:rPr>
        <w:t>Чёрный  Артём</w:t>
      </w:r>
      <w:proofErr w:type="gramEnd"/>
      <w:r w:rsidRPr="00BC4DD6">
        <w:rPr>
          <w:sz w:val="23"/>
          <w:highlight w:val="black"/>
          <w:lang w:val="ru-RU"/>
        </w:rPr>
        <w:t xml:space="preserve">  Петрович  (начальник  юридического</w:t>
      </w:r>
      <w:r w:rsidRPr="00BC4DD6">
        <w:rPr>
          <w:spacing w:val="-4"/>
          <w:sz w:val="23"/>
          <w:highlight w:val="black"/>
          <w:lang w:val="ru-RU"/>
        </w:rPr>
        <w:t xml:space="preserve"> </w:t>
      </w:r>
      <w:r w:rsidRPr="00BC4DD6">
        <w:rPr>
          <w:sz w:val="23"/>
          <w:highlight w:val="black"/>
          <w:lang w:val="ru-RU"/>
        </w:rPr>
        <w:t>отдела);</w:t>
      </w:r>
    </w:p>
    <w:p w:rsidR="00385E18" w:rsidRPr="00BC4DD6" w:rsidRDefault="00000000">
      <w:pPr>
        <w:pStyle w:val="a4"/>
        <w:numPr>
          <w:ilvl w:val="0"/>
          <w:numId w:val="2"/>
        </w:numPr>
        <w:tabs>
          <w:tab w:val="left" w:pos="270"/>
        </w:tabs>
        <w:spacing w:before="9"/>
        <w:ind w:left="269" w:hanging="139"/>
        <w:jc w:val="both"/>
        <w:rPr>
          <w:sz w:val="23"/>
          <w:highlight w:val="black"/>
          <w:lang w:val="ru-RU"/>
        </w:rPr>
      </w:pPr>
      <w:r w:rsidRPr="00BC4DD6">
        <w:rPr>
          <w:w w:val="105"/>
          <w:sz w:val="23"/>
          <w:highlight w:val="black"/>
          <w:lang w:val="ru-RU"/>
        </w:rPr>
        <w:t>Кушникова</w:t>
      </w:r>
      <w:r w:rsidRPr="00BC4DD6">
        <w:rPr>
          <w:spacing w:val="-13"/>
          <w:w w:val="105"/>
          <w:sz w:val="23"/>
          <w:highlight w:val="black"/>
          <w:lang w:val="ru-RU"/>
        </w:rPr>
        <w:t xml:space="preserve"> </w:t>
      </w:r>
      <w:r w:rsidRPr="00BC4DD6">
        <w:rPr>
          <w:w w:val="105"/>
          <w:sz w:val="23"/>
          <w:highlight w:val="black"/>
          <w:lang w:val="ru-RU"/>
        </w:rPr>
        <w:t>Светлана</w:t>
      </w:r>
      <w:r w:rsidRPr="00BC4DD6">
        <w:rPr>
          <w:spacing w:val="-21"/>
          <w:w w:val="105"/>
          <w:sz w:val="23"/>
          <w:highlight w:val="black"/>
          <w:lang w:val="ru-RU"/>
        </w:rPr>
        <w:t xml:space="preserve"> </w:t>
      </w:r>
      <w:r w:rsidRPr="00BC4DD6">
        <w:rPr>
          <w:w w:val="105"/>
          <w:sz w:val="23"/>
          <w:highlight w:val="black"/>
          <w:lang w:val="ru-RU"/>
        </w:rPr>
        <w:t>Александровна</w:t>
      </w:r>
      <w:r w:rsidRPr="00BC4DD6">
        <w:rPr>
          <w:spacing w:val="-16"/>
          <w:w w:val="105"/>
          <w:sz w:val="23"/>
          <w:highlight w:val="black"/>
          <w:lang w:val="ru-RU"/>
        </w:rPr>
        <w:t xml:space="preserve"> </w:t>
      </w:r>
      <w:r w:rsidRPr="00BC4DD6">
        <w:rPr>
          <w:w w:val="105"/>
          <w:sz w:val="23"/>
          <w:highlight w:val="black"/>
          <w:lang w:val="ru-RU"/>
        </w:rPr>
        <w:t>(ведущий</w:t>
      </w:r>
      <w:r w:rsidRPr="00BC4DD6">
        <w:rPr>
          <w:spacing w:val="-18"/>
          <w:w w:val="105"/>
          <w:sz w:val="23"/>
          <w:highlight w:val="black"/>
          <w:lang w:val="ru-RU"/>
        </w:rPr>
        <w:t xml:space="preserve"> </w:t>
      </w:r>
      <w:r w:rsidRPr="00BC4DD6">
        <w:rPr>
          <w:w w:val="105"/>
          <w:sz w:val="23"/>
          <w:highlight w:val="black"/>
          <w:lang w:val="ru-RU"/>
        </w:rPr>
        <w:t>бухгалтер);</w:t>
      </w:r>
    </w:p>
    <w:p w:rsidR="00385E18" w:rsidRPr="00BC4DD6" w:rsidRDefault="00000000">
      <w:pPr>
        <w:pStyle w:val="a4"/>
        <w:numPr>
          <w:ilvl w:val="0"/>
          <w:numId w:val="2"/>
        </w:numPr>
        <w:tabs>
          <w:tab w:val="left" w:pos="271"/>
        </w:tabs>
        <w:spacing w:before="13"/>
        <w:ind w:left="270"/>
        <w:jc w:val="both"/>
        <w:rPr>
          <w:sz w:val="23"/>
          <w:highlight w:val="black"/>
          <w:lang w:val="ru-RU"/>
        </w:rPr>
      </w:pPr>
      <w:proofErr w:type="gramStart"/>
      <w:r w:rsidRPr="00BC4DD6">
        <w:rPr>
          <w:sz w:val="23"/>
          <w:highlight w:val="black"/>
          <w:lang w:val="ru-RU"/>
        </w:rPr>
        <w:t>Усатова  Надежда</w:t>
      </w:r>
      <w:proofErr w:type="gramEnd"/>
      <w:r w:rsidRPr="00BC4DD6">
        <w:rPr>
          <w:sz w:val="23"/>
          <w:highlight w:val="black"/>
          <w:lang w:val="ru-RU"/>
        </w:rPr>
        <w:t xml:space="preserve">  Владимировна  (ведущий  специалист  финансового</w:t>
      </w:r>
      <w:r w:rsidRPr="00BC4DD6">
        <w:rPr>
          <w:spacing w:val="11"/>
          <w:sz w:val="23"/>
          <w:highlight w:val="black"/>
          <w:lang w:val="ru-RU"/>
        </w:rPr>
        <w:t xml:space="preserve"> </w:t>
      </w:r>
      <w:r w:rsidRPr="00BC4DD6">
        <w:rPr>
          <w:sz w:val="23"/>
          <w:highlight w:val="black"/>
          <w:lang w:val="ru-RU"/>
        </w:rPr>
        <w:t>отдела).</w:t>
      </w:r>
    </w:p>
    <w:p w:rsidR="00385E18" w:rsidRDefault="00000000">
      <w:pPr>
        <w:pStyle w:val="a3"/>
        <w:spacing w:before="13"/>
        <w:ind w:left="691"/>
      </w:pPr>
      <w:r>
        <w:rPr>
          <w:color w:val="151318"/>
        </w:rPr>
        <w:t>Секретарь комиссии:</w:t>
      </w:r>
    </w:p>
    <w:p w:rsidR="00385E18" w:rsidRPr="00BC4DD6" w:rsidRDefault="00000000">
      <w:pPr>
        <w:pStyle w:val="a4"/>
        <w:numPr>
          <w:ilvl w:val="0"/>
          <w:numId w:val="2"/>
        </w:numPr>
        <w:tabs>
          <w:tab w:val="left" w:pos="270"/>
        </w:tabs>
        <w:spacing w:before="9"/>
        <w:ind w:left="269" w:hanging="139"/>
        <w:jc w:val="both"/>
        <w:rPr>
          <w:sz w:val="23"/>
          <w:highlight w:val="black"/>
          <w:lang w:val="ru-RU"/>
        </w:rPr>
      </w:pPr>
      <w:r w:rsidRPr="00BC4DD6">
        <w:rPr>
          <w:sz w:val="23"/>
          <w:highlight w:val="black"/>
          <w:lang w:val="ru-RU"/>
        </w:rPr>
        <w:t>Кулешова Юлия Римантовна (начальник общего</w:t>
      </w:r>
      <w:r w:rsidRPr="00BC4DD6">
        <w:rPr>
          <w:spacing w:val="-19"/>
          <w:sz w:val="23"/>
          <w:highlight w:val="black"/>
          <w:lang w:val="ru-RU"/>
        </w:rPr>
        <w:t xml:space="preserve"> </w:t>
      </w:r>
      <w:r w:rsidRPr="00BC4DD6">
        <w:rPr>
          <w:sz w:val="23"/>
          <w:highlight w:val="black"/>
          <w:lang w:val="ru-RU"/>
        </w:rPr>
        <w:t>отдела).</w:t>
      </w:r>
    </w:p>
    <w:p w:rsidR="00385E18" w:rsidRDefault="00000000">
      <w:pPr>
        <w:pStyle w:val="a3"/>
        <w:spacing w:before="9"/>
        <w:ind w:left="685"/>
      </w:pPr>
      <w:proofErr w:type="spellStart"/>
      <w:r>
        <w:rPr>
          <w:color w:val="151318"/>
        </w:rPr>
        <w:t>Кворум</w:t>
      </w:r>
      <w:proofErr w:type="spellEnd"/>
      <w:r>
        <w:rPr>
          <w:color w:val="151318"/>
          <w:spacing w:val="54"/>
        </w:rPr>
        <w:t xml:space="preserve"> </w:t>
      </w:r>
      <w:proofErr w:type="spellStart"/>
      <w:r>
        <w:rPr>
          <w:color w:val="151318"/>
        </w:rPr>
        <w:t>имеется</w:t>
      </w:r>
      <w:proofErr w:type="spellEnd"/>
      <w:r>
        <w:rPr>
          <w:color w:val="151318"/>
        </w:rPr>
        <w:t>.</w:t>
      </w:r>
    </w:p>
    <w:p w:rsidR="00385E18" w:rsidRPr="00BC4DD6" w:rsidRDefault="00000000">
      <w:pPr>
        <w:pStyle w:val="a4"/>
        <w:numPr>
          <w:ilvl w:val="0"/>
          <w:numId w:val="3"/>
        </w:numPr>
        <w:tabs>
          <w:tab w:val="left" w:pos="983"/>
        </w:tabs>
        <w:spacing w:before="9" w:line="252" w:lineRule="auto"/>
        <w:ind w:left="129" w:right="160" w:firstLine="557"/>
        <w:jc w:val="both"/>
        <w:rPr>
          <w:color w:val="151318"/>
          <w:sz w:val="23"/>
          <w:lang w:val="ru-RU"/>
        </w:rPr>
      </w:pPr>
      <w:r w:rsidRPr="008312DC">
        <w:rPr>
          <w:color w:val="151318"/>
          <w:w w:val="105"/>
          <w:sz w:val="23"/>
          <w:lang w:val="ru-RU"/>
        </w:rPr>
        <w:t xml:space="preserve">Заседание комиссии состоялось </w:t>
      </w:r>
      <w:r w:rsidR="003C0CFE">
        <w:rPr>
          <w:color w:val="151318"/>
          <w:w w:val="105"/>
          <w:sz w:val="24"/>
          <w:szCs w:val="24"/>
          <w:lang w:val="ru-RU"/>
        </w:rPr>
        <w:t>10</w:t>
      </w:r>
      <w:r w:rsidRPr="008312DC">
        <w:rPr>
          <w:rFonts w:ascii="Arial" w:hAnsi="Arial"/>
          <w:color w:val="151318"/>
          <w:w w:val="105"/>
          <w:lang w:val="ru-RU"/>
        </w:rPr>
        <w:t xml:space="preserve"> </w:t>
      </w:r>
      <w:r w:rsidRPr="008312DC">
        <w:rPr>
          <w:color w:val="151318"/>
          <w:w w:val="105"/>
          <w:sz w:val="23"/>
          <w:lang w:val="ru-RU"/>
        </w:rPr>
        <w:t>июля 2024 г. в 16 час. 00 мин. (по местному времени)</w:t>
      </w:r>
      <w:r w:rsidRPr="008312DC">
        <w:rPr>
          <w:color w:val="151318"/>
          <w:spacing w:val="-1"/>
          <w:w w:val="105"/>
          <w:sz w:val="23"/>
          <w:lang w:val="ru-RU"/>
        </w:rPr>
        <w:t xml:space="preserve"> </w:t>
      </w:r>
      <w:r w:rsidRPr="008312DC">
        <w:rPr>
          <w:color w:val="151318"/>
          <w:w w:val="105"/>
          <w:sz w:val="23"/>
          <w:lang w:val="ru-RU"/>
        </w:rPr>
        <w:t>по</w:t>
      </w:r>
      <w:r w:rsidRPr="008312DC">
        <w:rPr>
          <w:color w:val="151318"/>
          <w:spacing w:val="-10"/>
          <w:w w:val="105"/>
          <w:sz w:val="23"/>
          <w:lang w:val="ru-RU"/>
        </w:rPr>
        <w:t xml:space="preserve"> </w:t>
      </w:r>
      <w:r w:rsidRPr="008312DC">
        <w:rPr>
          <w:color w:val="151318"/>
          <w:w w:val="105"/>
          <w:sz w:val="23"/>
          <w:lang w:val="ru-RU"/>
        </w:rPr>
        <w:t>адресу</w:t>
      </w:r>
      <w:r w:rsidRPr="008312DC">
        <w:rPr>
          <w:color w:val="151318"/>
          <w:spacing w:val="-3"/>
          <w:w w:val="105"/>
          <w:sz w:val="23"/>
          <w:lang w:val="ru-RU"/>
        </w:rPr>
        <w:t xml:space="preserve"> </w:t>
      </w:r>
      <w:r w:rsidRPr="008312DC">
        <w:rPr>
          <w:color w:val="151318"/>
          <w:w w:val="105"/>
          <w:sz w:val="23"/>
          <w:lang w:val="ru-RU"/>
        </w:rPr>
        <w:t>628011</w:t>
      </w:r>
      <w:r w:rsidRPr="008312DC">
        <w:rPr>
          <w:color w:val="151318"/>
          <w:spacing w:val="-1"/>
          <w:w w:val="105"/>
          <w:sz w:val="23"/>
          <w:lang w:val="ru-RU"/>
        </w:rPr>
        <w:t xml:space="preserve"> </w:t>
      </w:r>
      <w:r w:rsidRPr="008312DC">
        <w:rPr>
          <w:color w:val="151318"/>
          <w:w w:val="105"/>
          <w:sz w:val="23"/>
          <w:lang w:val="ru-RU"/>
        </w:rPr>
        <w:t>г.</w:t>
      </w:r>
      <w:r w:rsidRPr="008312DC">
        <w:rPr>
          <w:color w:val="151318"/>
          <w:spacing w:val="-14"/>
          <w:w w:val="105"/>
          <w:sz w:val="23"/>
          <w:lang w:val="ru-RU"/>
        </w:rPr>
        <w:t xml:space="preserve"> </w:t>
      </w:r>
      <w:r w:rsidRPr="008312DC">
        <w:rPr>
          <w:color w:val="151318"/>
          <w:w w:val="105"/>
          <w:sz w:val="23"/>
          <w:lang w:val="ru-RU"/>
        </w:rPr>
        <w:t>Ханты-Мансийск</w:t>
      </w:r>
      <w:r w:rsidR="00BC4DD6">
        <w:rPr>
          <w:color w:val="151318"/>
          <w:w w:val="105"/>
          <w:sz w:val="23"/>
          <w:lang w:val="ru-RU"/>
        </w:rPr>
        <w:t>,</w:t>
      </w:r>
      <w:r w:rsidRPr="008312DC">
        <w:rPr>
          <w:color w:val="151318"/>
          <w:spacing w:val="-9"/>
          <w:w w:val="105"/>
          <w:sz w:val="23"/>
          <w:lang w:val="ru-RU"/>
        </w:rPr>
        <w:t xml:space="preserve"> </w:t>
      </w:r>
      <w:r w:rsidRPr="008312DC">
        <w:rPr>
          <w:color w:val="151318"/>
          <w:w w:val="105"/>
          <w:sz w:val="23"/>
          <w:lang w:val="ru-RU"/>
        </w:rPr>
        <w:t>ул.</w:t>
      </w:r>
      <w:r w:rsidRPr="008312DC">
        <w:rPr>
          <w:color w:val="151318"/>
          <w:spacing w:val="-14"/>
          <w:w w:val="105"/>
          <w:sz w:val="23"/>
          <w:lang w:val="ru-RU"/>
        </w:rPr>
        <w:t xml:space="preserve"> </w:t>
      </w:r>
      <w:r w:rsidRPr="00BC4DD6">
        <w:rPr>
          <w:color w:val="151318"/>
          <w:w w:val="105"/>
          <w:sz w:val="23"/>
          <w:lang w:val="ru-RU"/>
        </w:rPr>
        <w:t>Комсомольская</w:t>
      </w:r>
      <w:r w:rsidR="00BC4DD6">
        <w:rPr>
          <w:color w:val="151318"/>
          <w:w w:val="105"/>
          <w:sz w:val="23"/>
          <w:lang w:val="ru-RU"/>
        </w:rPr>
        <w:t>,</w:t>
      </w:r>
      <w:r w:rsidRPr="00BC4DD6">
        <w:rPr>
          <w:color w:val="151318"/>
          <w:spacing w:val="-1"/>
          <w:w w:val="105"/>
          <w:sz w:val="23"/>
          <w:lang w:val="ru-RU"/>
        </w:rPr>
        <w:t xml:space="preserve"> </w:t>
      </w:r>
      <w:r w:rsidRPr="00BC4DD6">
        <w:rPr>
          <w:color w:val="151318"/>
          <w:w w:val="105"/>
          <w:sz w:val="23"/>
          <w:lang w:val="ru-RU"/>
        </w:rPr>
        <w:t>д.</w:t>
      </w:r>
      <w:r w:rsidRPr="00BC4DD6">
        <w:rPr>
          <w:color w:val="151318"/>
          <w:spacing w:val="-14"/>
          <w:w w:val="105"/>
          <w:sz w:val="23"/>
          <w:lang w:val="ru-RU"/>
        </w:rPr>
        <w:t xml:space="preserve"> </w:t>
      </w:r>
      <w:r w:rsidRPr="00BC4DD6">
        <w:rPr>
          <w:color w:val="151318"/>
          <w:w w:val="105"/>
          <w:sz w:val="23"/>
          <w:lang w:val="ru-RU"/>
        </w:rPr>
        <w:t>59</w:t>
      </w:r>
      <w:r w:rsidRPr="00BC4DD6">
        <w:rPr>
          <w:color w:val="151318"/>
          <w:spacing w:val="-11"/>
          <w:w w:val="105"/>
          <w:sz w:val="23"/>
          <w:lang w:val="ru-RU"/>
        </w:rPr>
        <w:t xml:space="preserve"> </w:t>
      </w:r>
      <w:r w:rsidRPr="00BC4DD6">
        <w:rPr>
          <w:color w:val="151318"/>
          <w:w w:val="105"/>
          <w:sz w:val="23"/>
          <w:lang w:val="ru-RU"/>
        </w:rPr>
        <w:t>А.</w:t>
      </w:r>
    </w:p>
    <w:p w:rsidR="00385E18" w:rsidRPr="008312DC" w:rsidRDefault="00000000">
      <w:pPr>
        <w:pStyle w:val="a4"/>
        <w:numPr>
          <w:ilvl w:val="0"/>
          <w:numId w:val="3"/>
        </w:numPr>
        <w:tabs>
          <w:tab w:val="left" w:pos="983"/>
        </w:tabs>
        <w:spacing w:line="252" w:lineRule="auto"/>
        <w:ind w:left="125" w:right="154" w:firstLine="559"/>
        <w:jc w:val="both"/>
        <w:rPr>
          <w:color w:val="151318"/>
          <w:sz w:val="23"/>
          <w:lang w:val="ru-RU"/>
        </w:rPr>
      </w:pPr>
      <w:r w:rsidRPr="008312DC">
        <w:rPr>
          <w:color w:val="151318"/>
          <w:w w:val="105"/>
          <w:sz w:val="23"/>
          <w:lang w:val="ru-RU"/>
        </w:rPr>
        <w:t>По вопросам повестки дня слушали докладчика - начальника управления информационных</w:t>
      </w:r>
      <w:r w:rsidRPr="008312DC">
        <w:rPr>
          <w:color w:val="151318"/>
          <w:spacing w:val="-21"/>
          <w:w w:val="105"/>
          <w:sz w:val="23"/>
          <w:lang w:val="ru-RU"/>
        </w:rPr>
        <w:t xml:space="preserve"> </w:t>
      </w:r>
      <w:r w:rsidRPr="008312DC">
        <w:rPr>
          <w:color w:val="151318"/>
          <w:w w:val="105"/>
          <w:sz w:val="23"/>
          <w:lang w:val="ru-RU"/>
        </w:rPr>
        <w:t>технологий</w:t>
      </w:r>
      <w:r w:rsidRPr="008312DC">
        <w:rPr>
          <w:color w:val="151318"/>
          <w:spacing w:val="-3"/>
          <w:w w:val="105"/>
          <w:sz w:val="23"/>
          <w:lang w:val="ru-RU"/>
        </w:rPr>
        <w:t xml:space="preserve"> </w:t>
      </w:r>
      <w:proofErr w:type="spellStart"/>
      <w:r w:rsidRPr="00BC4DD6">
        <w:rPr>
          <w:w w:val="105"/>
          <w:sz w:val="23"/>
          <w:highlight w:val="black"/>
          <w:lang w:val="ru-RU"/>
        </w:rPr>
        <w:t>Бисс</w:t>
      </w:r>
      <w:proofErr w:type="spellEnd"/>
      <w:r w:rsidRPr="00BC4DD6">
        <w:rPr>
          <w:spacing w:val="-18"/>
          <w:w w:val="105"/>
          <w:sz w:val="23"/>
          <w:highlight w:val="black"/>
          <w:lang w:val="ru-RU"/>
        </w:rPr>
        <w:t xml:space="preserve"> </w:t>
      </w:r>
      <w:r w:rsidRPr="00BC4DD6">
        <w:rPr>
          <w:w w:val="105"/>
          <w:sz w:val="23"/>
          <w:highlight w:val="black"/>
          <w:lang w:val="ru-RU"/>
        </w:rPr>
        <w:t>А.В.,</w:t>
      </w:r>
      <w:r w:rsidRPr="00BC4DD6">
        <w:rPr>
          <w:spacing w:val="-18"/>
          <w:w w:val="105"/>
          <w:sz w:val="23"/>
          <w:lang w:val="ru-RU"/>
        </w:rPr>
        <w:t xml:space="preserve"> </w:t>
      </w:r>
      <w:r w:rsidRPr="008312DC">
        <w:rPr>
          <w:color w:val="151318"/>
          <w:w w:val="105"/>
          <w:sz w:val="23"/>
          <w:lang w:val="ru-RU"/>
        </w:rPr>
        <w:t>который</w:t>
      </w:r>
      <w:r w:rsidRPr="008312DC">
        <w:rPr>
          <w:color w:val="151318"/>
          <w:spacing w:val="-10"/>
          <w:w w:val="105"/>
          <w:sz w:val="23"/>
          <w:lang w:val="ru-RU"/>
        </w:rPr>
        <w:t xml:space="preserve"> </w:t>
      </w:r>
      <w:r w:rsidRPr="008312DC">
        <w:rPr>
          <w:color w:val="151318"/>
          <w:w w:val="105"/>
          <w:sz w:val="23"/>
          <w:lang w:val="ru-RU"/>
        </w:rPr>
        <w:t>сообщил</w:t>
      </w:r>
      <w:r w:rsidRPr="008312DC">
        <w:rPr>
          <w:color w:val="151318"/>
          <w:spacing w:val="-14"/>
          <w:w w:val="105"/>
          <w:sz w:val="23"/>
          <w:lang w:val="ru-RU"/>
        </w:rPr>
        <w:t xml:space="preserve"> </w:t>
      </w:r>
      <w:r w:rsidRPr="008312DC">
        <w:rPr>
          <w:color w:val="151318"/>
          <w:w w:val="105"/>
          <w:sz w:val="23"/>
          <w:lang w:val="ru-RU"/>
        </w:rPr>
        <w:t>следующее.</w:t>
      </w:r>
    </w:p>
    <w:p w:rsidR="00385E18" w:rsidRPr="008312DC" w:rsidRDefault="00000000">
      <w:pPr>
        <w:pStyle w:val="a3"/>
        <w:spacing w:line="252" w:lineRule="auto"/>
        <w:ind w:left="121" w:right="142" w:firstLine="560"/>
        <w:jc w:val="both"/>
        <w:rPr>
          <w:lang w:val="ru-RU"/>
        </w:rPr>
      </w:pPr>
      <w:r w:rsidRPr="008312DC">
        <w:rPr>
          <w:color w:val="151318"/>
          <w:lang w:val="ru-RU"/>
        </w:rPr>
        <w:t>Ортикон является разработчиком ПО: -Ортикон:  Обмен  ЕГР  с  ЗАГС, регистрационный номер</w:t>
      </w:r>
      <w:r w:rsidR="00BC4DD6">
        <w:rPr>
          <w:color w:val="151318"/>
          <w:lang w:val="ru-RU"/>
        </w:rPr>
        <w:t xml:space="preserve"> </w:t>
      </w:r>
      <w:r w:rsidR="00BC4DD6">
        <w:rPr>
          <w:color w:val="151318"/>
          <w:sz w:val="24"/>
          <w:szCs w:val="24"/>
          <w:lang w:val="ru-RU"/>
        </w:rPr>
        <w:t>66 000 03</w:t>
      </w:r>
      <w:r w:rsidRPr="008312DC">
        <w:rPr>
          <w:color w:val="151318"/>
          <w:lang w:val="ru-RU"/>
        </w:rPr>
        <w:t xml:space="preserve">; -Ортикон: Управление НПФ с ЕПС, регистрационный номер УНПФ ЕПС 12 049 20; -Модуль </w:t>
      </w:r>
      <w:r w:rsidRPr="008312DC">
        <w:rPr>
          <w:color w:val="2A2B2D"/>
          <w:lang w:val="ru-RU"/>
        </w:rPr>
        <w:t xml:space="preserve">«Ортикон: </w:t>
      </w:r>
      <w:r w:rsidRPr="008312DC">
        <w:rPr>
          <w:color w:val="151318"/>
          <w:lang w:val="ru-RU"/>
        </w:rPr>
        <w:t xml:space="preserve">Отчетность надзорная 4282-У(4623-У)», регистрационный номер </w:t>
      </w:r>
      <w:r w:rsidR="00BC4DD6">
        <w:rPr>
          <w:color w:val="151318"/>
          <w:sz w:val="24"/>
          <w:szCs w:val="24"/>
          <w:lang w:val="ru-RU"/>
        </w:rPr>
        <w:t>11 025 01</w:t>
      </w:r>
      <w:r w:rsidRPr="008312DC">
        <w:rPr>
          <w:color w:val="151318"/>
          <w:lang w:val="ru-RU"/>
        </w:rPr>
        <w:t>.</w:t>
      </w:r>
    </w:p>
    <w:p w:rsidR="00385E18" w:rsidRPr="008312DC" w:rsidRDefault="00000000">
      <w:pPr>
        <w:pStyle w:val="a3"/>
        <w:spacing w:line="252" w:lineRule="auto"/>
        <w:ind w:left="118" w:right="146" w:firstLine="559"/>
        <w:jc w:val="both"/>
        <w:rPr>
          <w:lang w:val="ru-RU"/>
        </w:rPr>
      </w:pPr>
      <w:r w:rsidRPr="008312DC">
        <w:rPr>
          <w:color w:val="151318"/>
          <w:w w:val="105"/>
          <w:lang w:val="ru-RU"/>
        </w:rPr>
        <w:t xml:space="preserve">Между Фондом и Ортикон заключен договор </w:t>
      </w:r>
      <w:r w:rsidRPr="008312DC">
        <w:rPr>
          <w:rFonts w:ascii="Arial" w:hAnsi="Arial"/>
          <w:color w:val="151318"/>
          <w:w w:val="105"/>
          <w:sz w:val="22"/>
          <w:lang w:val="ru-RU"/>
        </w:rPr>
        <w:t xml:space="preserve">№ </w:t>
      </w:r>
      <w:r w:rsidRPr="008312DC">
        <w:rPr>
          <w:color w:val="151318"/>
          <w:w w:val="105"/>
          <w:lang w:val="ru-RU"/>
        </w:rPr>
        <w:t xml:space="preserve">УНПФК901014320/2023 от 28.07.2023 на оказание аналогичной Услуги, а именно на отраслевое информационно­ технологическое сопровождение (ОИТС) следующих программных продуктов: Конфигурация </w:t>
      </w:r>
      <w:r w:rsidRPr="008312DC">
        <w:rPr>
          <w:color w:val="2A2B2D"/>
          <w:w w:val="105"/>
          <w:lang w:val="ru-RU"/>
        </w:rPr>
        <w:t xml:space="preserve">«Ортикон: </w:t>
      </w:r>
      <w:r w:rsidRPr="008312DC">
        <w:rPr>
          <w:color w:val="151318"/>
          <w:w w:val="105"/>
          <w:lang w:val="ru-RU"/>
        </w:rPr>
        <w:t>Управление НПФ. Комплексная поставка», Модуль «Ортикон: ЭДО</w:t>
      </w:r>
      <w:r w:rsidRPr="008312DC">
        <w:rPr>
          <w:color w:val="151318"/>
          <w:spacing w:val="-30"/>
          <w:w w:val="105"/>
          <w:lang w:val="ru-RU"/>
        </w:rPr>
        <w:t xml:space="preserve"> </w:t>
      </w:r>
      <w:r w:rsidRPr="008312DC">
        <w:rPr>
          <w:color w:val="151318"/>
          <w:w w:val="105"/>
          <w:lang w:val="ru-RU"/>
        </w:rPr>
        <w:t>с</w:t>
      </w:r>
      <w:r w:rsidRPr="008312DC">
        <w:rPr>
          <w:color w:val="151318"/>
          <w:spacing w:val="-29"/>
          <w:w w:val="105"/>
          <w:lang w:val="ru-RU"/>
        </w:rPr>
        <w:t xml:space="preserve"> </w:t>
      </w:r>
      <w:r w:rsidRPr="008312DC">
        <w:rPr>
          <w:color w:val="151318"/>
          <w:w w:val="105"/>
          <w:lang w:val="ru-RU"/>
        </w:rPr>
        <w:t>ПФР»</w:t>
      </w:r>
      <w:r w:rsidRPr="008312DC">
        <w:rPr>
          <w:color w:val="151318"/>
          <w:spacing w:val="-22"/>
          <w:w w:val="105"/>
          <w:lang w:val="ru-RU"/>
        </w:rPr>
        <w:t xml:space="preserve"> </w:t>
      </w:r>
      <w:r w:rsidRPr="008312DC">
        <w:rPr>
          <w:color w:val="151318"/>
          <w:w w:val="105"/>
          <w:lang w:val="ru-RU"/>
        </w:rPr>
        <w:t>2</w:t>
      </w:r>
      <w:r w:rsidRPr="008312DC">
        <w:rPr>
          <w:color w:val="151318"/>
          <w:spacing w:val="-30"/>
          <w:w w:val="105"/>
          <w:lang w:val="ru-RU"/>
        </w:rPr>
        <w:t xml:space="preserve"> </w:t>
      </w:r>
      <w:r w:rsidRPr="008312DC">
        <w:rPr>
          <w:color w:val="151318"/>
          <w:w w:val="105"/>
          <w:lang w:val="ru-RU"/>
        </w:rPr>
        <w:t>редакция,</w:t>
      </w:r>
      <w:r w:rsidRPr="008312DC">
        <w:rPr>
          <w:color w:val="151318"/>
          <w:spacing w:val="-18"/>
          <w:w w:val="105"/>
          <w:lang w:val="ru-RU"/>
        </w:rPr>
        <w:t xml:space="preserve"> </w:t>
      </w:r>
      <w:r w:rsidRPr="008312DC">
        <w:rPr>
          <w:color w:val="151318"/>
          <w:w w:val="105"/>
          <w:lang w:val="ru-RU"/>
        </w:rPr>
        <w:t>Модуль</w:t>
      </w:r>
      <w:r w:rsidRPr="008312DC">
        <w:rPr>
          <w:color w:val="151318"/>
          <w:spacing w:val="-17"/>
          <w:w w:val="105"/>
          <w:lang w:val="ru-RU"/>
        </w:rPr>
        <w:t xml:space="preserve"> </w:t>
      </w:r>
      <w:r w:rsidRPr="008312DC">
        <w:rPr>
          <w:color w:val="151318"/>
          <w:w w:val="105"/>
          <w:lang w:val="ru-RU"/>
        </w:rPr>
        <w:t>«Ортикон:</w:t>
      </w:r>
      <w:r w:rsidRPr="008312DC">
        <w:rPr>
          <w:color w:val="151318"/>
          <w:spacing w:val="-16"/>
          <w:w w:val="105"/>
          <w:lang w:val="ru-RU"/>
        </w:rPr>
        <w:t xml:space="preserve"> </w:t>
      </w:r>
      <w:r w:rsidRPr="008312DC">
        <w:rPr>
          <w:color w:val="151318"/>
          <w:w w:val="105"/>
          <w:lang w:val="ru-RU"/>
        </w:rPr>
        <w:t>Отчетность</w:t>
      </w:r>
      <w:r w:rsidRPr="008312DC">
        <w:rPr>
          <w:color w:val="151318"/>
          <w:spacing w:val="-15"/>
          <w:w w:val="105"/>
          <w:lang w:val="ru-RU"/>
        </w:rPr>
        <w:t xml:space="preserve"> </w:t>
      </w:r>
      <w:r w:rsidRPr="008312DC">
        <w:rPr>
          <w:color w:val="151318"/>
          <w:w w:val="105"/>
          <w:lang w:val="ru-RU"/>
        </w:rPr>
        <w:t>ДДС</w:t>
      </w:r>
      <w:r w:rsidRPr="008312DC">
        <w:rPr>
          <w:color w:val="151318"/>
          <w:spacing w:val="-21"/>
          <w:w w:val="105"/>
          <w:lang w:val="ru-RU"/>
        </w:rPr>
        <w:t xml:space="preserve"> </w:t>
      </w:r>
      <w:r w:rsidRPr="008312DC">
        <w:rPr>
          <w:color w:val="151318"/>
          <w:w w:val="105"/>
          <w:lang w:val="ru-RU"/>
        </w:rPr>
        <w:t>ЦБ</w:t>
      </w:r>
      <w:r w:rsidRPr="008312DC">
        <w:rPr>
          <w:color w:val="151318"/>
          <w:spacing w:val="-27"/>
          <w:w w:val="105"/>
          <w:lang w:val="ru-RU"/>
        </w:rPr>
        <w:t xml:space="preserve"> </w:t>
      </w:r>
      <w:r w:rsidRPr="008312DC">
        <w:rPr>
          <w:color w:val="151318"/>
          <w:w w:val="105"/>
          <w:lang w:val="ru-RU"/>
        </w:rPr>
        <w:t>НФО»,</w:t>
      </w:r>
      <w:r w:rsidRPr="008312DC">
        <w:rPr>
          <w:color w:val="151318"/>
          <w:spacing w:val="-25"/>
          <w:w w:val="105"/>
          <w:lang w:val="ru-RU"/>
        </w:rPr>
        <w:t xml:space="preserve"> </w:t>
      </w:r>
      <w:r w:rsidRPr="008312DC">
        <w:rPr>
          <w:color w:val="151318"/>
          <w:w w:val="105"/>
          <w:lang w:val="ru-RU"/>
        </w:rPr>
        <w:t>Модуль</w:t>
      </w:r>
      <w:r w:rsidRPr="008312DC">
        <w:rPr>
          <w:color w:val="151318"/>
          <w:spacing w:val="-15"/>
          <w:w w:val="105"/>
          <w:lang w:val="ru-RU"/>
        </w:rPr>
        <w:t xml:space="preserve"> </w:t>
      </w:r>
      <w:r w:rsidRPr="008312DC">
        <w:rPr>
          <w:color w:val="151318"/>
          <w:w w:val="105"/>
          <w:lang w:val="ru-RU"/>
        </w:rPr>
        <w:t>«Ортикон: ФЗ 115». Договор заключен на срок с 01.07.2023 по 30.06.2024. На сегодняшний день</w:t>
      </w:r>
      <w:r w:rsidRPr="008312DC">
        <w:rPr>
          <w:color w:val="151318"/>
          <w:spacing w:val="-40"/>
          <w:w w:val="105"/>
          <w:lang w:val="ru-RU"/>
        </w:rPr>
        <w:t xml:space="preserve"> </w:t>
      </w:r>
      <w:r w:rsidRPr="008312DC">
        <w:rPr>
          <w:color w:val="151318"/>
          <w:w w:val="105"/>
          <w:lang w:val="ru-RU"/>
        </w:rPr>
        <w:t>срок действия договора</w:t>
      </w:r>
      <w:r w:rsidRPr="008312DC">
        <w:rPr>
          <w:color w:val="151318"/>
          <w:spacing w:val="-33"/>
          <w:w w:val="105"/>
          <w:lang w:val="ru-RU"/>
        </w:rPr>
        <w:t xml:space="preserve"> </w:t>
      </w:r>
      <w:r w:rsidRPr="008312DC">
        <w:rPr>
          <w:color w:val="151318"/>
          <w:w w:val="105"/>
          <w:lang w:val="ru-RU"/>
        </w:rPr>
        <w:t>истек.</w:t>
      </w:r>
    </w:p>
    <w:p w:rsidR="00385E18" w:rsidRPr="008312DC" w:rsidRDefault="00000000">
      <w:pPr>
        <w:pStyle w:val="a3"/>
        <w:spacing w:before="4" w:line="251" w:lineRule="exact"/>
        <w:ind w:left="676"/>
        <w:rPr>
          <w:lang w:val="ru-RU"/>
        </w:rPr>
      </w:pPr>
      <w:r w:rsidRPr="008312DC">
        <w:rPr>
          <w:color w:val="151318"/>
          <w:w w:val="105"/>
          <w:lang w:val="ru-RU"/>
        </w:rPr>
        <w:t>Необходимо продлить срок оказания Услуги на период с 01.07.2024 по 30.06.2025</w:t>
      </w:r>
      <w:r w:rsidRPr="008312DC">
        <w:rPr>
          <w:color w:val="4F3336"/>
          <w:w w:val="105"/>
          <w:lang w:val="ru-RU"/>
        </w:rPr>
        <w:t>.</w:t>
      </w:r>
    </w:p>
    <w:p w:rsidR="00385E18" w:rsidRPr="008312DC" w:rsidRDefault="00000000">
      <w:pPr>
        <w:pStyle w:val="a3"/>
        <w:spacing w:before="13" w:line="252" w:lineRule="auto"/>
        <w:ind w:left="115" w:right="167" w:firstLine="561"/>
        <w:jc w:val="both"/>
        <w:rPr>
          <w:lang w:val="ru-RU"/>
        </w:rPr>
      </w:pPr>
      <w:r w:rsidRPr="008312DC">
        <w:rPr>
          <w:color w:val="151318"/>
          <w:w w:val="105"/>
          <w:lang w:val="ru-RU"/>
        </w:rPr>
        <w:t>В связи с тем, что Ортикон является разработчиком приобретенного ранее Фондом ПО, соответственно единственным поставщиком Услуги (подтверждающие документы представлены членам комиссии и прилагаются к протоколу), прошу:</w:t>
      </w:r>
    </w:p>
    <w:p w:rsidR="00385E18" w:rsidRPr="008312DC" w:rsidRDefault="00000000">
      <w:pPr>
        <w:pStyle w:val="a4"/>
        <w:numPr>
          <w:ilvl w:val="0"/>
          <w:numId w:val="1"/>
        </w:numPr>
        <w:tabs>
          <w:tab w:val="left" w:pos="932"/>
        </w:tabs>
        <w:spacing w:line="261" w:lineRule="exact"/>
        <w:ind w:hanging="258"/>
        <w:rPr>
          <w:sz w:val="23"/>
          <w:lang w:val="ru-RU"/>
        </w:rPr>
      </w:pPr>
      <w:r w:rsidRPr="008312DC">
        <w:rPr>
          <w:color w:val="151318"/>
          <w:w w:val="105"/>
          <w:sz w:val="23"/>
          <w:lang w:val="ru-RU"/>
        </w:rPr>
        <w:t>заключить</w:t>
      </w:r>
      <w:r w:rsidRPr="008312DC">
        <w:rPr>
          <w:color w:val="151318"/>
          <w:spacing w:val="-5"/>
          <w:w w:val="105"/>
          <w:sz w:val="23"/>
          <w:lang w:val="ru-RU"/>
        </w:rPr>
        <w:t xml:space="preserve"> </w:t>
      </w:r>
      <w:r w:rsidRPr="008312DC">
        <w:rPr>
          <w:color w:val="151318"/>
          <w:w w:val="105"/>
          <w:sz w:val="23"/>
          <w:lang w:val="ru-RU"/>
        </w:rPr>
        <w:t>договор</w:t>
      </w:r>
      <w:r w:rsidRPr="008312DC">
        <w:rPr>
          <w:color w:val="151318"/>
          <w:spacing w:val="-4"/>
          <w:w w:val="105"/>
          <w:sz w:val="23"/>
          <w:lang w:val="ru-RU"/>
        </w:rPr>
        <w:t xml:space="preserve"> </w:t>
      </w:r>
      <w:r w:rsidRPr="008312DC">
        <w:rPr>
          <w:color w:val="151318"/>
          <w:w w:val="105"/>
          <w:sz w:val="23"/>
          <w:lang w:val="ru-RU"/>
        </w:rPr>
        <w:t>на</w:t>
      </w:r>
      <w:r w:rsidRPr="008312DC">
        <w:rPr>
          <w:color w:val="151318"/>
          <w:spacing w:val="-14"/>
          <w:w w:val="105"/>
          <w:sz w:val="23"/>
          <w:lang w:val="ru-RU"/>
        </w:rPr>
        <w:t xml:space="preserve"> </w:t>
      </w:r>
      <w:r w:rsidRPr="008312DC">
        <w:rPr>
          <w:color w:val="151318"/>
          <w:w w:val="105"/>
          <w:sz w:val="23"/>
          <w:lang w:val="ru-RU"/>
        </w:rPr>
        <w:t>оказание</w:t>
      </w:r>
      <w:r w:rsidRPr="008312DC">
        <w:rPr>
          <w:color w:val="151318"/>
          <w:spacing w:val="-11"/>
          <w:w w:val="105"/>
          <w:sz w:val="23"/>
          <w:lang w:val="ru-RU"/>
        </w:rPr>
        <w:t xml:space="preserve"> </w:t>
      </w:r>
      <w:r w:rsidRPr="008312DC">
        <w:rPr>
          <w:color w:val="151318"/>
          <w:w w:val="105"/>
          <w:sz w:val="23"/>
          <w:lang w:val="ru-RU"/>
        </w:rPr>
        <w:t>Услуги</w:t>
      </w:r>
      <w:r w:rsidRPr="008312DC">
        <w:rPr>
          <w:color w:val="151318"/>
          <w:spacing w:val="-9"/>
          <w:w w:val="105"/>
          <w:sz w:val="23"/>
          <w:lang w:val="ru-RU"/>
        </w:rPr>
        <w:t xml:space="preserve"> </w:t>
      </w:r>
      <w:r w:rsidRPr="008312DC">
        <w:rPr>
          <w:color w:val="151318"/>
          <w:w w:val="105"/>
          <w:sz w:val="23"/>
          <w:lang w:val="ru-RU"/>
        </w:rPr>
        <w:t>с</w:t>
      </w:r>
      <w:r w:rsidRPr="008312DC">
        <w:rPr>
          <w:color w:val="151318"/>
          <w:spacing w:val="-17"/>
          <w:w w:val="105"/>
          <w:sz w:val="23"/>
          <w:lang w:val="ru-RU"/>
        </w:rPr>
        <w:t xml:space="preserve"> </w:t>
      </w:r>
      <w:r w:rsidRPr="008312DC">
        <w:rPr>
          <w:color w:val="151318"/>
          <w:w w:val="105"/>
          <w:sz w:val="23"/>
          <w:lang w:val="ru-RU"/>
        </w:rPr>
        <w:t>Ортикон;</w:t>
      </w:r>
    </w:p>
    <w:p w:rsidR="00385E18" w:rsidRPr="008312DC" w:rsidRDefault="00000000">
      <w:pPr>
        <w:pStyle w:val="a4"/>
        <w:numPr>
          <w:ilvl w:val="0"/>
          <w:numId w:val="1"/>
        </w:numPr>
        <w:tabs>
          <w:tab w:val="left" w:pos="932"/>
        </w:tabs>
        <w:spacing w:before="9"/>
        <w:ind w:hanging="260"/>
        <w:rPr>
          <w:sz w:val="23"/>
          <w:lang w:val="ru-RU"/>
        </w:rPr>
      </w:pPr>
      <w:r w:rsidRPr="008312DC">
        <w:rPr>
          <w:color w:val="151318"/>
          <w:sz w:val="23"/>
          <w:lang w:val="ru-RU"/>
        </w:rPr>
        <w:t>определить способ закупки - у единственного</w:t>
      </w:r>
      <w:r w:rsidRPr="008312DC">
        <w:rPr>
          <w:color w:val="151318"/>
          <w:spacing w:val="52"/>
          <w:sz w:val="23"/>
          <w:lang w:val="ru-RU"/>
        </w:rPr>
        <w:t xml:space="preserve"> </w:t>
      </w:r>
      <w:r w:rsidRPr="008312DC">
        <w:rPr>
          <w:color w:val="151318"/>
          <w:sz w:val="23"/>
          <w:lang w:val="ru-RU"/>
        </w:rPr>
        <w:t>поставщика.</w:t>
      </w:r>
    </w:p>
    <w:p w:rsidR="00385E18" w:rsidRPr="008312DC" w:rsidRDefault="00000000">
      <w:pPr>
        <w:pStyle w:val="a3"/>
        <w:spacing w:before="3" w:line="249" w:lineRule="auto"/>
        <w:ind w:left="112" w:right="151" w:firstLine="559"/>
        <w:jc w:val="both"/>
        <w:rPr>
          <w:lang w:val="ru-RU"/>
        </w:rPr>
      </w:pPr>
      <w:r w:rsidRPr="008312DC">
        <w:rPr>
          <w:color w:val="151318"/>
          <w:w w:val="105"/>
          <w:lang w:val="ru-RU"/>
        </w:rPr>
        <w:t>Переход на ПО другого вида сопряжен с временными и финансовыми затратами, в связи</w:t>
      </w:r>
      <w:r w:rsidRPr="008312DC">
        <w:rPr>
          <w:color w:val="151318"/>
          <w:spacing w:val="-9"/>
          <w:w w:val="105"/>
          <w:lang w:val="ru-RU"/>
        </w:rPr>
        <w:t xml:space="preserve"> </w:t>
      </w:r>
      <w:r w:rsidRPr="008312DC">
        <w:rPr>
          <w:color w:val="151318"/>
          <w:w w:val="105"/>
          <w:lang w:val="ru-RU"/>
        </w:rPr>
        <w:t>с</w:t>
      </w:r>
      <w:r w:rsidRPr="008312DC">
        <w:rPr>
          <w:color w:val="151318"/>
          <w:spacing w:val="-14"/>
          <w:w w:val="105"/>
          <w:lang w:val="ru-RU"/>
        </w:rPr>
        <w:t xml:space="preserve"> </w:t>
      </w:r>
      <w:r w:rsidRPr="008312DC">
        <w:rPr>
          <w:color w:val="151318"/>
          <w:w w:val="105"/>
          <w:lang w:val="ru-RU"/>
        </w:rPr>
        <w:t>чем</w:t>
      </w:r>
      <w:r w:rsidRPr="008312DC">
        <w:rPr>
          <w:color w:val="151318"/>
          <w:spacing w:val="-5"/>
          <w:w w:val="105"/>
          <w:lang w:val="ru-RU"/>
        </w:rPr>
        <w:t xml:space="preserve"> </w:t>
      </w:r>
      <w:r w:rsidRPr="008312DC">
        <w:rPr>
          <w:color w:val="151318"/>
          <w:w w:val="105"/>
          <w:lang w:val="ru-RU"/>
        </w:rPr>
        <w:t>использовать</w:t>
      </w:r>
      <w:r w:rsidRPr="008312DC">
        <w:rPr>
          <w:color w:val="151318"/>
          <w:spacing w:val="8"/>
          <w:w w:val="105"/>
          <w:lang w:val="ru-RU"/>
        </w:rPr>
        <w:t xml:space="preserve"> </w:t>
      </w:r>
      <w:r w:rsidRPr="008312DC">
        <w:rPr>
          <w:color w:val="151318"/>
          <w:w w:val="105"/>
          <w:lang w:val="ru-RU"/>
        </w:rPr>
        <w:t>другие</w:t>
      </w:r>
      <w:r w:rsidRPr="008312DC">
        <w:rPr>
          <w:color w:val="151318"/>
          <w:spacing w:val="-5"/>
          <w:w w:val="105"/>
          <w:lang w:val="ru-RU"/>
        </w:rPr>
        <w:t xml:space="preserve"> </w:t>
      </w:r>
      <w:r w:rsidRPr="008312DC">
        <w:rPr>
          <w:color w:val="151318"/>
          <w:w w:val="105"/>
          <w:lang w:val="ru-RU"/>
        </w:rPr>
        <w:t>способы</w:t>
      </w:r>
      <w:r w:rsidRPr="008312DC">
        <w:rPr>
          <w:color w:val="151318"/>
          <w:spacing w:val="-3"/>
          <w:w w:val="105"/>
          <w:lang w:val="ru-RU"/>
        </w:rPr>
        <w:t xml:space="preserve"> </w:t>
      </w:r>
      <w:r w:rsidRPr="008312DC">
        <w:rPr>
          <w:color w:val="151318"/>
          <w:w w:val="105"/>
          <w:lang w:val="ru-RU"/>
        </w:rPr>
        <w:t>закупок</w:t>
      </w:r>
      <w:r w:rsidRPr="008312DC">
        <w:rPr>
          <w:color w:val="151318"/>
          <w:spacing w:val="5"/>
          <w:w w:val="105"/>
          <w:lang w:val="ru-RU"/>
        </w:rPr>
        <w:t xml:space="preserve"> </w:t>
      </w:r>
      <w:r w:rsidRPr="008312DC">
        <w:rPr>
          <w:color w:val="151318"/>
          <w:w w:val="105"/>
          <w:lang w:val="ru-RU"/>
        </w:rPr>
        <w:t>нецелесообразно.</w:t>
      </w:r>
      <w:r w:rsidRPr="008312DC">
        <w:rPr>
          <w:color w:val="151318"/>
          <w:spacing w:val="-17"/>
          <w:w w:val="105"/>
          <w:lang w:val="ru-RU"/>
        </w:rPr>
        <w:t xml:space="preserve"> </w:t>
      </w:r>
      <w:r w:rsidRPr="008312DC">
        <w:rPr>
          <w:color w:val="151318"/>
          <w:w w:val="105"/>
          <w:lang w:val="ru-RU"/>
        </w:rPr>
        <w:t>Руководствуясь</w:t>
      </w:r>
      <w:r w:rsidRPr="008312DC">
        <w:rPr>
          <w:color w:val="151318"/>
          <w:spacing w:val="-12"/>
          <w:w w:val="105"/>
          <w:lang w:val="ru-RU"/>
        </w:rPr>
        <w:t xml:space="preserve"> </w:t>
      </w:r>
      <w:proofErr w:type="spellStart"/>
      <w:r w:rsidRPr="008312DC">
        <w:rPr>
          <w:color w:val="151318"/>
          <w:w w:val="105"/>
          <w:lang w:val="ru-RU"/>
        </w:rPr>
        <w:t>абз</w:t>
      </w:r>
      <w:proofErr w:type="spellEnd"/>
      <w:r w:rsidRPr="008312DC">
        <w:rPr>
          <w:color w:val="151318"/>
          <w:w w:val="105"/>
          <w:lang w:val="ru-RU"/>
        </w:rPr>
        <w:t>.</w:t>
      </w:r>
      <w:r w:rsidRPr="008312DC">
        <w:rPr>
          <w:color w:val="151318"/>
          <w:spacing w:val="-3"/>
          <w:w w:val="105"/>
          <w:lang w:val="ru-RU"/>
        </w:rPr>
        <w:t xml:space="preserve"> </w:t>
      </w:r>
      <w:r w:rsidRPr="008312DC">
        <w:rPr>
          <w:color w:val="151318"/>
          <w:w w:val="105"/>
          <w:lang w:val="ru-RU"/>
        </w:rPr>
        <w:t>а, е) пп.5 п.3.2.5. Положения о порядке проведения закупок товаров, работ, услуг в акционерном</w:t>
      </w:r>
      <w:r w:rsidRPr="008312DC">
        <w:rPr>
          <w:color w:val="151318"/>
          <w:spacing w:val="-19"/>
          <w:w w:val="105"/>
          <w:lang w:val="ru-RU"/>
        </w:rPr>
        <w:t xml:space="preserve"> </w:t>
      </w:r>
      <w:r w:rsidRPr="008312DC">
        <w:rPr>
          <w:color w:val="151318"/>
          <w:w w:val="105"/>
          <w:lang w:val="ru-RU"/>
        </w:rPr>
        <w:t>обществе</w:t>
      </w:r>
      <w:r w:rsidRPr="008312DC">
        <w:rPr>
          <w:color w:val="151318"/>
          <w:spacing w:val="-22"/>
          <w:w w:val="105"/>
          <w:lang w:val="ru-RU"/>
        </w:rPr>
        <w:t xml:space="preserve"> </w:t>
      </w:r>
      <w:r w:rsidRPr="008312DC">
        <w:rPr>
          <w:color w:val="2A2B2D"/>
          <w:w w:val="105"/>
          <w:lang w:val="ru-RU"/>
        </w:rPr>
        <w:t>«Ханты-Мансийский</w:t>
      </w:r>
      <w:r w:rsidRPr="008312DC">
        <w:rPr>
          <w:color w:val="2A2B2D"/>
          <w:spacing w:val="-30"/>
          <w:w w:val="105"/>
          <w:lang w:val="ru-RU"/>
        </w:rPr>
        <w:t xml:space="preserve"> </w:t>
      </w:r>
      <w:r w:rsidRPr="008312DC">
        <w:rPr>
          <w:color w:val="151318"/>
          <w:w w:val="105"/>
          <w:lang w:val="ru-RU"/>
        </w:rPr>
        <w:t>негосударственный</w:t>
      </w:r>
      <w:r w:rsidRPr="008312DC">
        <w:rPr>
          <w:color w:val="151318"/>
          <w:spacing w:val="-27"/>
          <w:w w:val="105"/>
          <w:lang w:val="ru-RU"/>
        </w:rPr>
        <w:t xml:space="preserve"> </w:t>
      </w:r>
      <w:r w:rsidRPr="008312DC">
        <w:rPr>
          <w:color w:val="151318"/>
          <w:w w:val="105"/>
          <w:lang w:val="ru-RU"/>
        </w:rPr>
        <w:t>пенсионный</w:t>
      </w:r>
      <w:r w:rsidRPr="008312DC">
        <w:rPr>
          <w:color w:val="151318"/>
          <w:spacing w:val="-19"/>
          <w:w w:val="105"/>
          <w:lang w:val="ru-RU"/>
        </w:rPr>
        <w:t xml:space="preserve"> </w:t>
      </w:r>
      <w:r w:rsidRPr="008312DC">
        <w:rPr>
          <w:color w:val="151318"/>
          <w:w w:val="105"/>
          <w:lang w:val="ru-RU"/>
        </w:rPr>
        <w:t>фонд»</w:t>
      </w:r>
      <w:r w:rsidRPr="008312DC">
        <w:rPr>
          <w:color w:val="151318"/>
          <w:spacing w:val="-25"/>
          <w:w w:val="105"/>
          <w:lang w:val="ru-RU"/>
        </w:rPr>
        <w:t xml:space="preserve"> </w:t>
      </w:r>
      <w:r w:rsidRPr="008312DC">
        <w:rPr>
          <w:color w:val="151318"/>
          <w:w w:val="105"/>
          <w:lang w:val="ru-RU"/>
        </w:rPr>
        <w:t>(далее</w:t>
      </w:r>
    </w:p>
    <w:p w:rsidR="00385E18" w:rsidRPr="008312DC" w:rsidRDefault="00385E18">
      <w:pPr>
        <w:spacing w:line="249" w:lineRule="auto"/>
        <w:jc w:val="both"/>
        <w:rPr>
          <w:lang w:val="ru-RU"/>
        </w:rPr>
        <w:sectPr w:rsidR="00385E18" w:rsidRPr="008312DC">
          <w:type w:val="continuous"/>
          <w:pgSz w:w="12250" w:h="16840"/>
          <w:pgMar w:top="780" w:right="1220" w:bottom="280" w:left="1420" w:header="720" w:footer="720" w:gutter="0"/>
          <w:cols w:space="720"/>
        </w:sectPr>
      </w:pPr>
    </w:p>
    <w:p w:rsidR="00385E18" w:rsidRPr="008312DC" w:rsidRDefault="00000000">
      <w:pPr>
        <w:pStyle w:val="a3"/>
        <w:spacing w:before="64" w:line="249" w:lineRule="auto"/>
        <w:ind w:left="281" w:right="137"/>
        <w:rPr>
          <w:lang w:val="ru-RU"/>
        </w:rPr>
      </w:pPr>
      <w:r w:rsidRPr="008312DC">
        <w:rPr>
          <w:color w:val="161318"/>
          <w:lang w:val="ru-RU"/>
        </w:rPr>
        <w:lastRenderedPageBreak/>
        <w:t>- Положение о закупках)</w:t>
      </w:r>
      <w:r w:rsidRPr="008312DC">
        <w:rPr>
          <w:color w:val="2D2D31"/>
          <w:lang w:val="ru-RU"/>
        </w:rPr>
        <w:t xml:space="preserve">, </w:t>
      </w:r>
      <w:r w:rsidRPr="008312DC">
        <w:rPr>
          <w:color w:val="161318"/>
          <w:lang w:val="ru-RU"/>
        </w:rPr>
        <w:t>Закупка может быть осуществлена с единственным поставщиком в случае, когда:</w:t>
      </w:r>
    </w:p>
    <w:p w:rsidR="00385E18" w:rsidRPr="008312DC" w:rsidRDefault="00000000">
      <w:pPr>
        <w:pStyle w:val="a3"/>
        <w:spacing w:line="254" w:lineRule="auto"/>
        <w:ind w:left="282" w:right="122" w:firstLine="554"/>
        <w:jc w:val="both"/>
        <w:rPr>
          <w:lang w:val="ru-RU"/>
        </w:rPr>
      </w:pPr>
      <w:r w:rsidRPr="008312DC">
        <w:rPr>
          <w:color w:val="161318"/>
          <w:lang w:val="ru-RU"/>
        </w:rPr>
        <w:t>а) продукция может быть получена только от одного поставщика и отсутствует ее равноценная замена;</w:t>
      </w:r>
    </w:p>
    <w:p w:rsidR="00385E18" w:rsidRPr="008312DC" w:rsidRDefault="00000000">
      <w:pPr>
        <w:pStyle w:val="a3"/>
        <w:spacing w:line="247" w:lineRule="auto"/>
        <w:ind w:left="278" w:right="116" w:firstLine="553"/>
        <w:jc w:val="both"/>
        <w:rPr>
          <w:lang w:val="ru-RU"/>
        </w:rPr>
      </w:pPr>
      <w:r w:rsidRPr="008312DC">
        <w:rPr>
          <w:color w:val="161318"/>
          <w:lang w:val="ru-RU"/>
        </w:rPr>
        <w:t>е) проводятся дополнительные закупки</w:t>
      </w:r>
      <w:r w:rsidRPr="008312DC">
        <w:rPr>
          <w:color w:val="2D2D31"/>
          <w:lang w:val="ru-RU"/>
        </w:rPr>
        <w:t xml:space="preserve">, </w:t>
      </w:r>
      <w:r w:rsidRPr="008312DC">
        <w:rPr>
          <w:color w:val="161318"/>
          <w:lang w:val="ru-RU"/>
        </w:rPr>
        <w:t>когда по соображениям стандартизации</w:t>
      </w:r>
      <w:r w:rsidRPr="008312DC">
        <w:rPr>
          <w:color w:val="2D2D31"/>
          <w:lang w:val="ru-RU"/>
        </w:rPr>
        <w:t xml:space="preserve">, </w:t>
      </w:r>
      <w:r w:rsidRPr="008312DC">
        <w:rPr>
          <w:color w:val="161318"/>
          <w:lang w:val="ru-RU"/>
        </w:rPr>
        <w:t>унификации</w:t>
      </w:r>
      <w:r w:rsidRPr="008312DC">
        <w:rPr>
          <w:color w:val="2D2D31"/>
          <w:lang w:val="ru-RU"/>
        </w:rPr>
        <w:t xml:space="preserve">, </w:t>
      </w:r>
      <w:r w:rsidRPr="008312DC">
        <w:rPr>
          <w:color w:val="161318"/>
          <w:lang w:val="ru-RU"/>
        </w:rPr>
        <w:t>а также для обеспечения совместимости или преемственности (при закупке товаров, работ, услуг) с ранее приобретенной продукцией новые закупки должны быть осуществлены только у того же поставщика.</w:t>
      </w:r>
    </w:p>
    <w:p w:rsidR="00385E18" w:rsidRDefault="00000000">
      <w:pPr>
        <w:pStyle w:val="a4"/>
        <w:numPr>
          <w:ilvl w:val="0"/>
          <w:numId w:val="3"/>
        </w:numPr>
        <w:tabs>
          <w:tab w:val="left" w:pos="1074"/>
        </w:tabs>
        <w:spacing w:before="8"/>
        <w:ind w:left="1073" w:hanging="238"/>
        <w:jc w:val="left"/>
        <w:rPr>
          <w:color w:val="161318"/>
          <w:sz w:val="23"/>
        </w:rPr>
      </w:pPr>
      <w:r>
        <w:rPr>
          <w:color w:val="161318"/>
          <w:sz w:val="23"/>
        </w:rPr>
        <w:t>Существенными условиями закупки</w:t>
      </w:r>
      <w:r>
        <w:rPr>
          <w:color w:val="161318"/>
          <w:spacing w:val="2"/>
          <w:sz w:val="23"/>
        </w:rPr>
        <w:t xml:space="preserve"> </w:t>
      </w:r>
      <w:r>
        <w:rPr>
          <w:color w:val="161318"/>
          <w:sz w:val="23"/>
        </w:rPr>
        <w:t>являются:</w:t>
      </w:r>
    </w:p>
    <w:p w:rsidR="00385E18" w:rsidRPr="008312DC" w:rsidRDefault="00000000">
      <w:pPr>
        <w:pStyle w:val="a3"/>
        <w:spacing w:before="6" w:line="249" w:lineRule="auto"/>
        <w:ind w:left="276" w:right="128" w:firstLine="554"/>
        <w:jc w:val="both"/>
        <w:rPr>
          <w:lang w:val="ru-RU"/>
        </w:rPr>
      </w:pPr>
      <w:r w:rsidRPr="008312DC">
        <w:rPr>
          <w:color w:val="161318"/>
          <w:lang w:val="ru-RU"/>
        </w:rPr>
        <w:t xml:space="preserve">Цена </w:t>
      </w:r>
      <w:r w:rsidR="00BC4DD6">
        <w:rPr>
          <w:color w:val="161318"/>
          <w:lang w:val="ru-RU"/>
        </w:rPr>
        <w:t>–</w:t>
      </w:r>
      <w:r w:rsidRPr="008312DC">
        <w:rPr>
          <w:color w:val="161318"/>
          <w:lang w:val="ru-RU"/>
        </w:rPr>
        <w:t xml:space="preserve"> </w:t>
      </w:r>
      <w:r w:rsidR="00BC4DD6">
        <w:rPr>
          <w:color w:val="161318"/>
          <w:sz w:val="24"/>
          <w:szCs w:val="24"/>
          <w:lang w:val="ru-RU"/>
        </w:rPr>
        <w:t>1 792 000</w:t>
      </w:r>
      <w:r w:rsidRPr="008312DC">
        <w:rPr>
          <w:i/>
          <w:color w:val="161318"/>
          <w:sz w:val="22"/>
          <w:lang w:val="ru-RU"/>
        </w:rPr>
        <w:t xml:space="preserve"> </w:t>
      </w:r>
      <w:r w:rsidRPr="008312DC">
        <w:rPr>
          <w:color w:val="161318"/>
          <w:lang w:val="ru-RU"/>
        </w:rPr>
        <w:t>(Один миллион семьсот девяносто две тысячи) руб. 00 коп., НДС не предусмотрен в соответствие с п.2 ст. 346.11 НК РФ.</w:t>
      </w:r>
    </w:p>
    <w:p w:rsidR="00385E18" w:rsidRDefault="00000000">
      <w:pPr>
        <w:pStyle w:val="a3"/>
        <w:spacing w:line="261" w:lineRule="exact"/>
        <w:ind w:left="832"/>
      </w:pPr>
      <w:r>
        <w:rPr>
          <w:color w:val="161318"/>
          <w:w w:val="105"/>
        </w:rPr>
        <w:t>Срок оказания услуг- 01</w:t>
      </w:r>
      <w:r>
        <w:rPr>
          <w:color w:val="2D2D31"/>
          <w:w w:val="105"/>
        </w:rPr>
        <w:t>.</w:t>
      </w:r>
      <w:r>
        <w:rPr>
          <w:color w:val="161318"/>
          <w:w w:val="105"/>
        </w:rPr>
        <w:t>07.2024-30.06</w:t>
      </w:r>
      <w:r>
        <w:rPr>
          <w:color w:val="2D2D31"/>
          <w:w w:val="105"/>
        </w:rPr>
        <w:t>.</w:t>
      </w:r>
      <w:r>
        <w:rPr>
          <w:color w:val="161318"/>
          <w:w w:val="105"/>
        </w:rPr>
        <w:t>2025</w:t>
      </w:r>
      <w:r>
        <w:rPr>
          <w:color w:val="2D2D31"/>
          <w:w w:val="105"/>
        </w:rPr>
        <w:t>.</w:t>
      </w:r>
    </w:p>
    <w:p w:rsidR="00385E18" w:rsidRDefault="00000000">
      <w:pPr>
        <w:pStyle w:val="a4"/>
        <w:numPr>
          <w:ilvl w:val="0"/>
          <w:numId w:val="3"/>
        </w:numPr>
        <w:tabs>
          <w:tab w:val="left" w:pos="1131"/>
        </w:tabs>
        <w:spacing w:before="7"/>
        <w:ind w:left="1130" w:hanging="298"/>
        <w:jc w:val="left"/>
        <w:rPr>
          <w:color w:val="161318"/>
          <w:sz w:val="23"/>
        </w:rPr>
      </w:pPr>
      <w:r>
        <w:rPr>
          <w:color w:val="161318"/>
          <w:sz w:val="23"/>
        </w:rPr>
        <w:t>Решение</w:t>
      </w:r>
      <w:r>
        <w:rPr>
          <w:color w:val="161318"/>
          <w:spacing w:val="43"/>
          <w:sz w:val="23"/>
        </w:rPr>
        <w:t xml:space="preserve"> </w:t>
      </w:r>
      <w:r>
        <w:rPr>
          <w:color w:val="161318"/>
          <w:sz w:val="23"/>
        </w:rPr>
        <w:t>комиссии:</w:t>
      </w:r>
    </w:p>
    <w:p w:rsidR="00385E18" w:rsidRPr="008312DC" w:rsidRDefault="00000000">
      <w:pPr>
        <w:pStyle w:val="a4"/>
        <w:numPr>
          <w:ilvl w:val="1"/>
          <w:numId w:val="3"/>
        </w:numPr>
        <w:tabs>
          <w:tab w:val="left" w:pos="1355"/>
        </w:tabs>
        <w:spacing w:before="6" w:line="247" w:lineRule="auto"/>
        <w:ind w:right="129" w:firstLine="556"/>
        <w:jc w:val="both"/>
        <w:rPr>
          <w:color w:val="161318"/>
          <w:sz w:val="23"/>
          <w:lang w:val="ru-RU"/>
        </w:rPr>
      </w:pPr>
      <w:r w:rsidRPr="008312DC">
        <w:rPr>
          <w:color w:val="161318"/>
          <w:sz w:val="23"/>
          <w:lang w:val="ru-RU"/>
        </w:rPr>
        <w:t xml:space="preserve">заключить договор с ООО </w:t>
      </w:r>
      <w:r w:rsidRPr="008312DC">
        <w:rPr>
          <w:color w:val="2D2D31"/>
          <w:sz w:val="23"/>
          <w:lang w:val="ru-RU"/>
        </w:rPr>
        <w:t>«</w:t>
      </w:r>
      <w:r w:rsidRPr="008312DC">
        <w:rPr>
          <w:color w:val="161318"/>
          <w:sz w:val="23"/>
          <w:lang w:val="ru-RU"/>
        </w:rPr>
        <w:t>Ортикон-ИТ Интегратор</w:t>
      </w:r>
      <w:r w:rsidRPr="008312DC">
        <w:rPr>
          <w:color w:val="2D2D31"/>
          <w:sz w:val="23"/>
          <w:lang w:val="ru-RU"/>
        </w:rPr>
        <w:t xml:space="preserve">» </w:t>
      </w:r>
      <w:r w:rsidRPr="008312DC">
        <w:rPr>
          <w:color w:val="161318"/>
          <w:sz w:val="23"/>
          <w:lang w:val="ru-RU"/>
        </w:rPr>
        <w:t xml:space="preserve">на оказание услуг отраслевого информационно-технологического сопровождения системы программных продуктов </w:t>
      </w:r>
      <w:r w:rsidRPr="008312DC">
        <w:rPr>
          <w:rFonts w:ascii="Arial" w:hAnsi="Arial"/>
          <w:color w:val="2D2D31"/>
          <w:sz w:val="24"/>
          <w:lang w:val="ru-RU"/>
        </w:rPr>
        <w:t>«</w:t>
      </w:r>
      <w:r w:rsidRPr="008312DC">
        <w:rPr>
          <w:color w:val="161318"/>
          <w:sz w:val="23"/>
          <w:lang w:val="ru-RU"/>
        </w:rPr>
        <w:t>1С: Предприятие</w:t>
      </w:r>
      <w:r w:rsidRPr="008312DC">
        <w:rPr>
          <w:color w:val="2D2D31"/>
          <w:sz w:val="23"/>
          <w:lang w:val="ru-RU"/>
        </w:rPr>
        <w:t xml:space="preserve">» </w:t>
      </w:r>
      <w:r w:rsidRPr="008312DC">
        <w:rPr>
          <w:color w:val="161318"/>
          <w:sz w:val="23"/>
          <w:lang w:val="ru-RU"/>
        </w:rPr>
        <w:t>согласно п. 6</w:t>
      </w:r>
      <w:r w:rsidRPr="008312DC">
        <w:rPr>
          <w:color w:val="161318"/>
          <w:spacing w:val="5"/>
          <w:sz w:val="23"/>
          <w:lang w:val="ru-RU"/>
        </w:rPr>
        <w:t xml:space="preserve"> </w:t>
      </w:r>
      <w:r w:rsidRPr="008312DC">
        <w:rPr>
          <w:color w:val="161318"/>
          <w:sz w:val="23"/>
          <w:lang w:val="ru-RU"/>
        </w:rPr>
        <w:t>протокола</w:t>
      </w:r>
      <w:r w:rsidRPr="008312DC">
        <w:rPr>
          <w:color w:val="2D2D31"/>
          <w:sz w:val="23"/>
          <w:lang w:val="ru-RU"/>
        </w:rPr>
        <w:t>;</w:t>
      </w:r>
    </w:p>
    <w:p w:rsidR="00385E18" w:rsidRPr="008312DC" w:rsidRDefault="00000000">
      <w:pPr>
        <w:pStyle w:val="a4"/>
        <w:numPr>
          <w:ilvl w:val="1"/>
          <w:numId w:val="3"/>
        </w:numPr>
        <w:tabs>
          <w:tab w:val="left" w:pos="1245"/>
        </w:tabs>
        <w:spacing w:line="258" w:lineRule="exact"/>
        <w:ind w:left="1244" w:hanging="412"/>
        <w:rPr>
          <w:color w:val="161318"/>
          <w:sz w:val="23"/>
          <w:lang w:val="ru-RU"/>
        </w:rPr>
      </w:pPr>
      <w:r w:rsidRPr="008312DC">
        <w:rPr>
          <w:color w:val="161318"/>
          <w:sz w:val="23"/>
          <w:lang w:val="ru-RU"/>
        </w:rPr>
        <w:t xml:space="preserve">определить способ </w:t>
      </w:r>
      <w:r w:rsidRPr="008312DC">
        <w:rPr>
          <w:color w:val="161318"/>
          <w:spacing w:val="2"/>
          <w:sz w:val="23"/>
          <w:lang w:val="ru-RU"/>
        </w:rPr>
        <w:t>зак</w:t>
      </w:r>
      <w:r w:rsidRPr="008312DC">
        <w:rPr>
          <w:color w:val="2D2D31"/>
          <w:spacing w:val="2"/>
          <w:sz w:val="23"/>
          <w:lang w:val="ru-RU"/>
        </w:rPr>
        <w:t>у</w:t>
      </w:r>
      <w:r w:rsidRPr="008312DC">
        <w:rPr>
          <w:color w:val="161318"/>
          <w:spacing w:val="2"/>
          <w:sz w:val="23"/>
          <w:lang w:val="ru-RU"/>
        </w:rPr>
        <w:t xml:space="preserve">пки </w:t>
      </w:r>
      <w:r w:rsidRPr="008312DC">
        <w:rPr>
          <w:color w:val="161318"/>
          <w:sz w:val="23"/>
          <w:lang w:val="ru-RU"/>
        </w:rPr>
        <w:t>- у единственного</w:t>
      </w:r>
      <w:r w:rsidRPr="008312DC">
        <w:rPr>
          <w:color w:val="161318"/>
          <w:spacing w:val="31"/>
          <w:sz w:val="23"/>
          <w:lang w:val="ru-RU"/>
        </w:rPr>
        <w:t xml:space="preserve"> </w:t>
      </w:r>
      <w:r w:rsidRPr="008312DC">
        <w:rPr>
          <w:color w:val="161318"/>
          <w:sz w:val="23"/>
          <w:lang w:val="ru-RU"/>
        </w:rPr>
        <w:t>поставщика</w:t>
      </w:r>
      <w:r w:rsidRPr="008312DC">
        <w:rPr>
          <w:color w:val="2D2D31"/>
          <w:sz w:val="23"/>
          <w:lang w:val="ru-RU"/>
        </w:rPr>
        <w:t>.</w:t>
      </w:r>
    </w:p>
    <w:p w:rsidR="00385E18" w:rsidRPr="008312DC" w:rsidRDefault="00000000">
      <w:pPr>
        <w:pStyle w:val="a3"/>
        <w:spacing w:before="12" w:line="249" w:lineRule="auto"/>
        <w:ind w:left="274" w:right="134" w:firstLine="558"/>
        <w:jc w:val="both"/>
        <w:rPr>
          <w:lang w:val="ru-RU"/>
        </w:rPr>
      </w:pPr>
      <w:r w:rsidRPr="008312DC">
        <w:rPr>
          <w:color w:val="161318"/>
          <w:lang w:val="ru-RU"/>
        </w:rPr>
        <w:t xml:space="preserve">Основания принятия решения: в соответствии с </w:t>
      </w:r>
      <w:proofErr w:type="spellStart"/>
      <w:r w:rsidRPr="008312DC">
        <w:rPr>
          <w:color w:val="161318"/>
          <w:lang w:val="ru-RU"/>
        </w:rPr>
        <w:t>абз</w:t>
      </w:r>
      <w:proofErr w:type="spellEnd"/>
      <w:r w:rsidRPr="008312DC">
        <w:rPr>
          <w:color w:val="161318"/>
          <w:lang w:val="ru-RU"/>
        </w:rPr>
        <w:t>. а, е) пп.5 п.3.2.5. Положения о зак</w:t>
      </w:r>
      <w:r w:rsidRPr="008312DC">
        <w:rPr>
          <w:color w:val="2D2D31"/>
          <w:lang w:val="ru-RU"/>
        </w:rPr>
        <w:t>у</w:t>
      </w:r>
      <w:r w:rsidRPr="008312DC">
        <w:rPr>
          <w:color w:val="161318"/>
          <w:lang w:val="ru-RU"/>
        </w:rPr>
        <w:t>пках</w:t>
      </w:r>
      <w:r w:rsidRPr="008312DC">
        <w:rPr>
          <w:color w:val="2D2D31"/>
          <w:lang w:val="ru-RU"/>
        </w:rPr>
        <w:t xml:space="preserve">, </w:t>
      </w:r>
      <w:r w:rsidRPr="008312DC">
        <w:rPr>
          <w:color w:val="161318"/>
          <w:lang w:val="ru-RU"/>
        </w:rPr>
        <w:t>закупка может быть осуществлена у единственного поставщика в случае, когда:</w:t>
      </w:r>
    </w:p>
    <w:p w:rsidR="00385E18" w:rsidRPr="008312DC" w:rsidRDefault="00000000">
      <w:pPr>
        <w:pStyle w:val="a3"/>
        <w:spacing w:line="249" w:lineRule="auto"/>
        <w:ind w:left="278" w:right="132" w:firstLine="549"/>
        <w:jc w:val="both"/>
        <w:rPr>
          <w:lang w:val="ru-RU"/>
        </w:rPr>
      </w:pPr>
      <w:r w:rsidRPr="008312DC">
        <w:rPr>
          <w:color w:val="161318"/>
          <w:lang w:val="ru-RU"/>
        </w:rPr>
        <w:t>а) продукция может быть получена только от одного поставщика и отсутствует ее равноценная</w:t>
      </w:r>
      <w:r w:rsidRPr="008312DC">
        <w:rPr>
          <w:color w:val="161318"/>
          <w:spacing w:val="54"/>
          <w:lang w:val="ru-RU"/>
        </w:rPr>
        <w:t xml:space="preserve"> </w:t>
      </w:r>
      <w:r w:rsidRPr="008312DC">
        <w:rPr>
          <w:color w:val="161318"/>
          <w:lang w:val="ru-RU"/>
        </w:rPr>
        <w:t>замена</w:t>
      </w:r>
      <w:r w:rsidRPr="008312DC">
        <w:rPr>
          <w:color w:val="2D2D31"/>
          <w:lang w:val="ru-RU"/>
        </w:rPr>
        <w:t>;</w:t>
      </w:r>
    </w:p>
    <w:p w:rsidR="00385E18" w:rsidRPr="008312DC" w:rsidRDefault="00000000">
      <w:pPr>
        <w:pStyle w:val="a3"/>
        <w:spacing w:before="5" w:line="247" w:lineRule="auto"/>
        <w:ind w:left="269" w:right="131" w:firstLine="558"/>
        <w:jc w:val="both"/>
        <w:rPr>
          <w:lang w:val="ru-RU"/>
        </w:rPr>
      </w:pPr>
      <w:r w:rsidRPr="008312DC">
        <w:rPr>
          <w:color w:val="161318"/>
          <w:lang w:val="ru-RU"/>
        </w:rPr>
        <w:t>е) проводятся дополнительные закупки</w:t>
      </w:r>
      <w:r w:rsidRPr="008312DC">
        <w:rPr>
          <w:color w:val="2D2D31"/>
          <w:lang w:val="ru-RU"/>
        </w:rPr>
        <w:t xml:space="preserve">, </w:t>
      </w:r>
      <w:r w:rsidRPr="008312DC">
        <w:rPr>
          <w:color w:val="161318"/>
          <w:lang w:val="ru-RU"/>
        </w:rPr>
        <w:t>когда по соображениям стандартизации, унификации</w:t>
      </w:r>
      <w:r w:rsidRPr="008312DC">
        <w:rPr>
          <w:color w:val="2D2D31"/>
          <w:lang w:val="ru-RU"/>
        </w:rPr>
        <w:t xml:space="preserve">, </w:t>
      </w:r>
      <w:r w:rsidRPr="008312DC">
        <w:rPr>
          <w:color w:val="161318"/>
          <w:lang w:val="ru-RU"/>
        </w:rPr>
        <w:t>а также для обеспечения совместимости или преемственности (при закупке товаров</w:t>
      </w:r>
      <w:r w:rsidRPr="008312DC">
        <w:rPr>
          <w:color w:val="2D2D31"/>
          <w:lang w:val="ru-RU"/>
        </w:rPr>
        <w:t xml:space="preserve">, </w:t>
      </w:r>
      <w:r w:rsidRPr="008312DC">
        <w:rPr>
          <w:color w:val="161318"/>
          <w:lang w:val="ru-RU"/>
        </w:rPr>
        <w:t>работ, услуг) с ранее приобретенной продукцией новые закупки должны быть осуществлены только у того же поставщика.</w:t>
      </w:r>
    </w:p>
    <w:p w:rsidR="00385E18" w:rsidRPr="008312DC" w:rsidRDefault="00000000">
      <w:pPr>
        <w:pStyle w:val="a3"/>
        <w:spacing w:line="247" w:lineRule="auto"/>
        <w:ind w:left="266" w:right="136" w:firstLine="556"/>
        <w:jc w:val="both"/>
        <w:rPr>
          <w:lang w:val="ru-RU"/>
        </w:rPr>
      </w:pPr>
      <w:r w:rsidRPr="008312DC">
        <w:rPr>
          <w:color w:val="161318"/>
          <w:lang w:val="ru-RU"/>
        </w:rPr>
        <w:t>В соответствии с п. 3.1.4. Положения о закупках, Заказчик вправе применять и использовать процедуру закупки у единственного поставщика (исполнителя</w:t>
      </w:r>
      <w:r w:rsidRPr="008312DC">
        <w:rPr>
          <w:color w:val="2D2D31"/>
          <w:lang w:val="ru-RU"/>
        </w:rPr>
        <w:t xml:space="preserve">, </w:t>
      </w:r>
      <w:r w:rsidRPr="008312DC">
        <w:rPr>
          <w:color w:val="161318"/>
          <w:lang w:val="ru-RU"/>
        </w:rPr>
        <w:t>подрядчика) только в случаях, когда использовать другие способы закупок невозможно или нецелесообразно.</w:t>
      </w:r>
    </w:p>
    <w:p w:rsidR="00385E18" w:rsidRPr="008312DC" w:rsidRDefault="00000000">
      <w:pPr>
        <w:pStyle w:val="a4"/>
        <w:numPr>
          <w:ilvl w:val="0"/>
          <w:numId w:val="3"/>
        </w:numPr>
        <w:tabs>
          <w:tab w:val="left" w:pos="1145"/>
        </w:tabs>
        <w:spacing w:before="5" w:line="249" w:lineRule="auto"/>
        <w:ind w:left="267" w:right="138" w:firstLine="555"/>
        <w:jc w:val="both"/>
        <w:rPr>
          <w:color w:val="161318"/>
          <w:sz w:val="23"/>
          <w:lang w:val="ru-RU"/>
        </w:rPr>
      </w:pPr>
      <w:r w:rsidRPr="008312DC">
        <w:rPr>
          <w:color w:val="161318"/>
          <w:sz w:val="23"/>
          <w:lang w:val="ru-RU"/>
        </w:rPr>
        <w:t xml:space="preserve">Протокол подлежит размещению на сайте Заказчика </w:t>
      </w:r>
      <w:r>
        <w:rPr>
          <w:color w:val="161318"/>
          <w:sz w:val="23"/>
        </w:rPr>
        <w:t>https</w:t>
      </w:r>
      <w:r w:rsidRPr="008312DC">
        <w:rPr>
          <w:color w:val="161318"/>
          <w:sz w:val="23"/>
          <w:lang w:val="ru-RU"/>
        </w:rPr>
        <w:t xml:space="preserve">:// в порядке и в </w:t>
      </w:r>
      <w:r w:rsidRPr="008312DC">
        <w:rPr>
          <w:color w:val="161318"/>
          <w:spacing w:val="-4"/>
          <w:sz w:val="23"/>
          <w:lang w:val="ru-RU"/>
        </w:rPr>
        <w:t>сроки</w:t>
      </w:r>
      <w:r w:rsidRPr="008312DC">
        <w:rPr>
          <w:color w:val="2D2D31"/>
          <w:spacing w:val="-4"/>
          <w:sz w:val="23"/>
          <w:lang w:val="ru-RU"/>
        </w:rPr>
        <w:t xml:space="preserve">, </w:t>
      </w:r>
      <w:r w:rsidRPr="008312DC">
        <w:rPr>
          <w:color w:val="161318"/>
          <w:sz w:val="23"/>
          <w:lang w:val="ru-RU"/>
        </w:rPr>
        <w:t>установленные законодательством РФ и Положением о</w:t>
      </w:r>
      <w:r w:rsidRPr="008312DC">
        <w:rPr>
          <w:color w:val="161318"/>
          <w:spacing w:val="46"/>
          <w:sz w:val="23"/>
          <w:lang w:val="ru-RU"/>
        </w:rPr>
        <w:t xml:space="preserve"> </w:t>
      </w:r>
      <w:r w:rsidRPr="008312DC">
        <w:rPr>
          <w:color w:val="161318"/>
          <w:sz w:val="23"/>
          <w:lang w:val="ru-RU"/>
        </w:rPr>
        <w:t>закупках.</w:t>
      </w:r>
    </w:p>
    <w:p w:rsidR="00385E18" w:rsidRDefault="00000000">
      <w:pPr>
        <w:pStyle w:val="a4"/>
        <w:numPr>
          <w:ilvl w:val="0"/>
          <w:numId w:val="3"/>
        </w:numPr>
        <w:tabs>
          <w:tab w:val="left" w:pos="1055"/>
          <w:tab w:val="left" w:pos="6788"/>
        </w:tabs>
        <w:spacing w:before="21"/>
        <w:ind w:left="1054" w:hanging="237"/>
        <w:jc w:val="left"/>
        <w:rPr>
          <w:color w:val="161318"/>
          <w:sz w:val="23"/>
        </w:rPr>
      </w:pPr>
      <w:r>
        <w:rPr>
          <w:color w:val="161318"/>
          <w:sz w:val="23"/>
        </w:rPr>
        <w:t>Подписи членов</w:t>
      </w:r>
      <w:r>
        <w:rPr>
          <w:color w:val="161318"/>
          <w:spacing w:val="-5"/>
          <w:sz w:val="23"/>
        </w:rPr>
        <w:t xml:space="preserve"> </w:t>
      </w:r>
      <w:r>
        <w:rPr>
          <w:color w:val="161318"/>
          <w:sz w:val="23"/>
        </w:rPr>
        <w:t>Единой</w:t>
      </w:r>
      <w:r>
        <w:rPr>
          <w:color w:val="161318"/>
          <w:spacing w:val="23"/>
          <w:sz w:val="23"/>
        </w:rPr>
        <w:t xml:space="preserve"> </w:t>
      </w:r>
      <w:r>
        <w:rPr>
          <w:color w:val="161318"/>
          <w:sz w:val="23"/>
        </w:rPr>
        <w:t>комиссии</w:t>
      </w:r>
      <w:r>
        <w:rPr>
          <w:color w:val="161318"/>
          <w:sz w:val="23"/>
        </w:rPr>
        <w:tab/>
      </w:r>
    </w:p>
    <w:p w:rsidR="00385E18" w:rsidRDefault="00385E18">
      <w:pPr>
        <w:pStyle w:val="a3"/>
        <w:spacing w:before="2"/>
        <w:rPr>
          <w:sz w:val="24"/>
        </w:rPr>
      </w:pPr>
    </w:p>
    <w:p w:rsidR="00385E18" w:rsidRPr="008312DC" w:rsidRDefault="00000000">
      <w:pPr>
        <w:tabs>
          <w:tab w:val="left" w:pos="6925"/>
        </w:tabs>
        <w:spacing w:before="1"/>
        <w:ind w:left="263"/>
        <w:rPr>
          <w:sz w:val="18"/>
          <w:lang w:val="ru-RU"/>
        </w:rPr>
      </w:pPr>
      <w:r w:rsidRPr="008312DC">
        <w:rPr>
          <w:color w:val="161318"/>
          <w:sz w:val="23"/>
          <w:lang w:val="ru-RU"/>
        </w:rPr>
        <w:t>Председатель</w:t>
      </w:r>
      <w:r w:rsidRPr="008312DC">
        <w:rPr>
          <w:color w:val="161318"/>
          <w:spacing w:val="22"/>
          <w:sz w:val="23"/>
          <w:lang w:val="ru-RU"/>
        </w:rPr>
        <w:t xml:space="preserve"> </w:t>
      </w:r>
      <w:r w:rsidRPr="008312DC">
        <w:rPr>
          <w:color w:val="161318"/>
          <w:w w:val="101"/>
          <w:sz w:val="23"/>
          <w:lang w:val="ru-RU"/>
        </w:rPr>
        <w:t>комиссии:</w:t>
      </w:r>
      <w:r w:rsidRPr="008312DC">
        <w:rPr>
          <w:color w:val="161318"/>
          <w:spacing w:val="17"/>
          <w:sz w:val="23"/>
          <w:lang w:val="ru-RU"/>
        </w:rPr>
        <w:t xml:space="preserve"> </w:t>
      </w:r>
      <w:r w:rsidRPr="00916827">
        <w:rPr>
          <w:sz w:val="23"/>
          <w:highlight w:val="black"/>
          <w:lang w:val="ru-RU"/>
        </w:rPr>
        <w:t>Пономаренко</w:t>
      </w:r>
      <w:r w:rsidRPr="00916827">
        <w:rPr>
          <w:spacing w:val="26"/>
          <w:sz w:val="23"/>
          <w:highlight w:val="black"/>
          <w:lang w:val="ru-RU"/>
        </w:rPr>
        <w:t xml:space="preserve"> </w:t>
      </w:r>
      <w:r w:rsidRPr="00916827">
        <w:rPr>
          <w:sz w:val="23"/>
          <w:highlight w:val="black"/>
          <w:lang w:val="ru-RU"/>
        </w:rPr>
        <w:t>Сергей</w:t>
      </w:r>
      <w:r w:rsidRPr="00916827">
        <w:rPr>
          <w:spacing w:val="15"/>
          <w:sz w:val="23"/>
          <w:highlight w:val="black"/>
          <w:lang w:val="ru-RU"/>
        </w:rPr>
        <w:t xml:space="preserve"> </w:t>
      </w:r>
      <w:r w:rsidRPr="00916827">
        <w:rPr>
          <w:sz w:val="23"/>
          <w:highlight w:val="black"/>
          <w:lang w:val="ru-RU"/>
        </w:rPr>
        <w:t>Алексееви</w:t>
      </w:r>
      <w:r w:rsidRPr="00916827">
        <w:rPr>
          <w:spacing w:val="-66"/>
          <w:sz w:val="23"/>
          <w:highlight w:val="black"/>
          <w:lang w:val="ru-RU"/>
        </w:rPr>
        <w:t>ч</w:t>
      </w:r>
      <w:r w:rsidRPr="00916827">
        <w:rPr>
          <w:sz w:val="18"/>
          <w:highlight w:val="black"/>
          <w:lang w:val="ru-RU"/>
        </w:rPr>
        <w:t>-</w:t>
      </w:r>
      <w:r w:rsidRPr="008312DC">
        <w:rPr>
          <w:color w:val="161318"/>
          <w:sz w:val="18"/>
          <w:lang w:val="ru-RU"/>
        </w:rPr>
        <w:t xml:space="preserve">   </w:t>
      </w:r>
      <w:r w:rsidRPr="008312DC">
        <w:rPr>
          <w:color w:val="161318"/>
          <w:spacing w:val="-18"/>
          <w:sz w:val="18"/>
          <w:lang w:val="ru-RU"/>
        </w:rPr>
        <w:t xml:space="preserve"> </w:t>
      </w:r>
    </w:p>
    <w:p w:rsidR="00385E18" w:rsidRPr="008312DC" w:rsidRDefault="00385E18" w:rsidP="00916827">
      <w:pPr>
        <w:spacing w:before="129" w:line="119" w:lineRule="exact"/>
        <w:ind w:left="2129"/>
        <w:rPr>
          <w:i/>
          <w:sz w:val="14"/>
          <w:lang w:val="ru-RU"/>
        </w:rPr>
      </w:pPr>
    </w:p>
    <w:p w:rsidR="00385E18" w:rsidRPr="008312DC" w:rsidRDefault="00385E18">
      <w:pPr>
        <w:spacing w:line="119" w:lineRule="exact"/>
        <w:jc w:val="center"/>
        <w:rPr>
          <w:sz w:val="14"/>
          <w:lang w:val="ru-RU"/>
        </w:rPr>
        <w:sectPr w:rsidR="00385E18" w:rsidRPr="008312DC">
          <w:pgSz w:w="12250" w:h="16840"/>
          <w:pgMar w:top="960" w:right="1080" w:bottom="280" w:left="1560" w:header="720" w:footer="720" w:gutter="0"/>
          <w:cols w:space="720"/>
        </w:sectPr>
      </w:pPr>
    </w:p>
    <w:p w:rsidR="00385E18" w:rsidRPr="008312DC" w:rsidRDefault="00000000">
      <w:pPr>
        <w:pStyle w:val="a3"/>
        <w:spacing w:before="15" w:line="264" w:lineRule="exact"/>
        <w:ind w:left="263"/>
        <w:rPr>
          <w:lang w:val="ru-RU"/>
        </w:rPr>
      </w:pPr>
      <w:r w:rsidRPr="008312DC">
        <w:rPr>
          <w:color w:val="161318"/>
          <w:lang w:val="ru-RU"/>
        </w:rPr>
        <w:t>Члены комиссии:</w:t>
      </w:r>
    </w:p>
    <w:p w:rsidR="00385E18" w:rsidRPr="00916827" w:rsidRDefault="00000000" w:rsidP="00916827">
      <w:pPr>
        <w:spacing w:line="279" w:lineRule="exact"/>
        <w:ind w:left="263"/>
        <w:rPr>
          <w:rFonts w:ascii="Arial"/>
          <w:i/>
          <w:sz w:val="11"/>
          <w:lang w:val="ru-RU"/>
        </w:rPr>
        <w:sectPr w:rsidR="00385E18" w:rsidRPr="00916827">
          <w:type w:val="continuous"/>
          <w:pgSz w:w="12250" w:h="16840"/>
          <w:pgMar w:top="780" w:right="1080" w:bottom="280" w:left="1560" w:header="720" w:footer="720" w:gutter="0"/>
          <w:cols w:num="2" w:space="720" w:equalWidth="0">
            <w:col w:w="2007" w:space="2522"/>
            <w:col w:w="5081"/>
          </w:cols>
        </w:sectPr>
      </w:pPr>
      <w:r w:rsidRPr="008312DC">
        <w:rPr>
          <w:lang w:val="ru-RU"/>
        </w:rPr>
        <w:br w:type="column"/>
      </w:r>
    </w:p>
    <w:p w:rsidR="00385E18" w:rsidRPr="00916827" w:rsidRDefault="00000000" w:rsidP="00916827">
      <w:pPr>
        <w:pStyle w:val="a3"/>
        <w:tabs>
          <w:tab w:val="left" w:pos="3983"/>
        </w:tabs>
        <w:spacing w:before="7"/>
        <w:ind w:left="259"/>
        <w:rPr>
          <w:highlight w:val="black"/>
          <w:lang w:val="ru-RU"/>
        </w:rPr>
      </w:pPr>
      <w:r w:rsidRPr="00916827">
        <w:rPr>
          <w:highlight w:val="black"/>
          <w:lang w:val="ru-RU"/>
        </w:rPr>
        <w:t>Мальков Александр</w:t>
      </w:r>
      <w:r w:rsidR="00916827" w:rsidRPr="00916827">
        <w:rPr>
          <w:spacing w:val="24"/>
          <w:highlight w:val="black"/>
          <w:lang w:val="ru-RU"/>
        </w:rPr>
        <w:t xml:space="preserve"> </w:t>
      </w:r>
      <w:r w:rsidRPr="00916827">
        <w:rPr>
          <w:highlight w:val="black"/>
          <w:lang w:val="ru-RU"/>
        </w:rPr>
        <w:t>Васильевич</w:t>
      </w:r>
      <w:r w:rsidR="00916827" w:rsidRPr="00916827">
        <w:rPr>
          <w:highlight w:val="black"/>
          <w:lang w:val="ru-RU"/>
        </w:rPr>
        <w:t>_____</w:t>
      </w:r>
    </w:p>
    <w:p w:rsidR="00385E18" w:rsidRPr="00916827" w:rsidRDefault="00000000">
      <w:pPr>
        <w:spacing w:line="278" w:lineRule="exact"/>
        <w:ind w:left="218"/>
        <w:rPr>
          <w:rFonts w:ascii="Arial"/>
          <w:i/>
          <w:sz w:val="27"/>
          <w:highlight w:val="black"/>
          <w:lang w:val="ru-RU"/>
        </w:rPr>
      </w:pPr>
      <w:r w:rsidRPr="00916827">
        <w:rPr>
          <w:w w:val="90"/>
          <w:position w:val="-3"/>
          <w:sz w:val="12"/>
          <w:highlight w:val="black"/>
          <w:lang w:val="ru-RU"/>
        </w:rPr>
        <w:t xml:space="preserve">, </w:t>
      </w:r>
    </w:p>
    <w:p w:rsidR="00385E18" w:rsidRPr="00916827" w:rsidRDefault="00385E18">
      <w:pPr>
        <w:spacing w:line="278" w:lineRule="exact"/>
        <w:rPr>
          <w:rFonts w:ascii="Arial"/>
          <w:sz w:val="27"/>
          <w:highlight w:val="black"/>
          <w:lang w:val="ru-RU"/>
        </w:rPr>
        <w:sectPr w:rsidR="00385E18" w:rsidRPr="00916827">
          <w:type w:val="continuous"/>
          <w:pgSz w:w="12250" w:h="16840"/>
          <w:pgMar w:top="780" w:right="1080" w:bottom="280" w:left="1560" w:header="720" w:footer="720" w:gutter="0"/>
          <w:cols w:num="3" w:space="720" w:equalWidth="0">
            <w:col w:w="4109" w:space="40"/>
            <w:col w:w="564" w:space="40"/>
            <w:col w:w="4857"/>
          </w:cols>
        </w:sectPr>
      </w:pPr>
    </w:p>
    <w:p w:rsidR="00385E18" w:rsidRPr="00916827" w:rsidRDefault="00000000">
      <w:pPr>
        <w:pStyle w:val="a3"/>
        <w:tabs>
          <w:tab w:val="left" w:pos="4381"/>
          <w:tab w:val="left" w:pos="5137"/>
          <w:tab w:val="left" w:pos="5649"/>
          <w:tab w:val="left" w:pos="6160"/>
          <w:tab w:val="left" w:pos="6645"/>
        </w:tabs>
        <w:spacing w:before="76"/>
        <w:ind w:left="263"/>
        <w:rPr>
          <w:highlight w:val="black"/>
          <w:lang w:val="ru-RU"/>
        </w:rPr>
      </w:pPr>
      <w:r w:rsidRPr="00916827">
        <w:rPr>
          <w:w w:val="99"/>
          <w:highlight w:val="black"/>
          <w:lang w:val="ru-RU"/>
        </w:rPr>
        <w:t>Чёрный</w:t>
      </w:r>
      <w:r w:rsidRPr="00916827">
        <w:rPr>
          <w:spacing w:val="14"/>
          <w:highlight w:val="black"/>
          <w:lang w:val="ru-RU"/>
        </w:rPr>
        <w:t xml:space="preserve"> </w:t>
      </w:r>
      <w:r w:rsidRPr="00916827">
        <w:rPr>
          <w:w w:val="101"/>
          <w:highlight w:val="black"/>
          <w:lang w:val="ru-RU"/>
        </w:rPr>
        <w:t>Артём</w:t>
      </w:r>
      <w:r w:rsidRPr="00916827">
        <w:rPr>
          <w:spacing w:val="8"/>
          <w:highlight w:val="black"/>
          <w:lang w:val="ru-RU"/>
        </w:rPr>
        <w:t xml:space="preserve"> </w:t>
      </w:r>
      <w:r w:rsidRPr="00916827">
        <w:rPr>
          <w:w w:val="102"/>
          <w:highlight w:val="black"/>
          <w:lang w:val="ru-RU"/>
        </w:rPr>
        <w:t>Петрови</w:t>
      </w:r>
      <w:r w:rsidRPr="00916827">
        <w:rPr>
          <w:spacing w:val="-9"/>
          <w:w w:val="102"/>
          <w:highlight w:val="black"/>
          <w:lang w:val="ru-RU"/>
        </w:rPr>
        <w:t>ч</w:t>
      </w:r>
      <w:r w:rsidR="00916827" w:rsidRPr="00916827">
        <w:rPr>
          <w:w w:val="68"/>
          <w:highlight w:val="black"/>
          <w:u w:val="single" w:color="000000"/>
          <w:lang w:val="ru-RU"/>
        </w:rPr>
        <w:t xml:space="preserve">   _____________________</w:t>
      </w:r>
    </w:p>
    <w:p w:rsidR="00385E18" w:rsidRPr="00916827" w:rsidRDefault="00385E18">
      <w:pPr>
        <w:pStyle w:val="a3"/>
        <w:spacing w:before="3"/>
        <w:rPr>
          <w:sz w:val="16"/>
          <w:highlight w:val="black"/>
          <w:lang w:val="ru-RU"/>
        </w:rPr>
      </w:pPr>
    </w:p>
    <w:p w:rsidR="00916827" w:rsidRPr="00916827" w:rsidRDefault="00000000" w:rsidP="00916827">
      <w:pPr>
        <w:pStyle w:val="a3"/>
        <w:tabs>
          <w:tab w:val="left" w:pos="4009"/>
        </w:tabs>
        <w:spacing w:before="91"/>
        <w:ind w:left="253"/>
        <w:jc w:val="both"/>
        <w:rPr>
          <w:highlight w:val="black"/>
          <w:lang w:val="ru-RU"/>
        </w:rPr>
      </w:pPr>
      <w:r>
        <w:rPr>
          <w:highlight w:val="black"/>
        </w:rPr>
        <w:pict>
          <v:line id="_x0000_s1026" style="position:absolute;left:0;text-align:left;z-index:-251658752;mso-position-horizontal-relative:page" from="250pt,15.9pt" to="252.4pt,15.9pt" strokeweight=".41761mm">
            <w10:wrap anchorx="page"/>
          </v:line>
        </w:pict>
      </w:r>
      <w:r w:rsidRPr="00916827">
        <w:rPr>
          <w:highlight w:val="black"/>
          <w:lang w:val="ru-RU"/>
        </w:rPr>
        <w:t>Кушникова</w:t>
      </w:r>
      <w:r w:rsidRPr="00916827">
        <w:rPr>
          <w:spacing w:val="24"/>
          <w:highlight w:val="black"/>
          <w:lang w:val="ru-RU"/>
        </w:rPr>
        <w:t xml:space="preserve"> </w:t>
      </w:r>
      <w:r w:rsidRPr="00916827">
        <w:rPr>
          <w:highlight w:val="black"/>
          <w:lang w:val="ru-RU"/>
        </w:rPr>
        <w:t>Св</w:t>
      </w:r>
      <w:r w:rsidR="00916827" w:rsidRPr="00916827">
        <w:rPr>
          <w:highlight w:val="black"/>
          <w:lang w:val="ru-RU"/>
        </w:rPr>
        <w:t>етлана Александровна_________________</w:t>
      </w:r>
    </w:p>
    <w:p w:rsidR="00385E18" w:rsidRPr="00916827" w:rsidRDefault="00916827" w:rsidP="00916827">
      <w:pPr>
        <w:pStyle w:val="a3"/>
        <w:tabs>
          <w:tab w:val="left" w:pos="4009"/>
        </w:tabs>
        <w:spacing w:before="91"/>
        <w:ind w:left="253"/>
        <w:jc w:val="both"/>
        <w:rPr>
          <w:rFonts w:ascii="Arial" w:hAnsi="Arial"/>
          <w:i/>
          <w:sz w:val="48"/>
          <w:lang w:val="ru-RU"/>
        </w:rPr>
      </w:pPr>
      <w:r w:rsidRPr="00916827">
        <w:rPr>
          <w:sz w:val="24"/>
          <w:highlight w:val="black"/>
          <w:lang w:val="ru-RU"/>
        </w:rPr>
        <w:t>Усатова</w:t>
      </w:r>
      <w:r w:rsidRPr="00916827">
        <w:rPr>
          <w:spacing w:val="33"/>
          <w:highlight w:val="black"/>
          <w:lang w:val="ru-RU"/>
        </w:rPr>
        <w:t xml:space="preserve"> </w:t>
      </w:r>
      <w:r w:rsidRPr="00916827">
        <w:rPr>
          <w:highlight w:val="black"/>
          <w:lang w:val="ru-RU"/>
        </w:rPr>
        <w:t>Надежда</w:t>
      </w:r>
      <w:r w:rsidRPr="00916827">
        <w:rPr>
          <w:spacing w:val="13"/>
          <w:highlight w:val="black"/>
          <w:lang w:val="ru-RU"/>
        </w:rPr>
        <w:t xml:space="preserve"> </w:t>
      </w:r>
      <w:r w:rsidRPr="00916827">
        <w:rPr>
          <w:highlight w:val="black"/>
          <w:lang w:val="ru-RU"/>
        </w:rPr>
        <w:t>Владимировна __________________</w:t>
      </w:r>
    </w:p>
    <w:p w:rsidR="00385E18" w:rsidRPr="00916827" w:rsidRDefault="00000000">
      <w:pPr>
        <w:tabs>
          <w:tab w:val="left" w:pos="7202"/>
        </w:tabs>
        <w:spacing w:before="212"/>
        <w:ind w:left="248"/>
        <w:jc w:val="both"/>
        <w:rPr>
          <w:b/>
          <w:sz w:val="24"/>
          <w:lang w:val="ru-RU"/>
        </w:rPr>
      </w:pPr>
      <w:r w:rsidRPr="00916827">
        <w:rPr>
          <w:bCs/>
          <w:color w:val="161318"/>
          <w:w w:val="90"/>
          <w:sz w:val="24"/>
          <w:lang w:val="ru-RU"/>
        </w:rPr>
        <w:t>Секретарь комиссии:</w:t>
      </w:r>
      <w:r w:rsidRPr="008312DC">
        <w:rPr>
          <w:b/>
          <w:color w:val="161318"/>
          <w:w w:val="90"/>
          <w:sz w:val="24"/>
          <w:lang w:val="ru-RU"/>
        </w:rPr>
        <w:t xml:space="preserve"> </w:t>
      </w:r>
      <w:r w:rsidRPr="00916827">
        <w:rPr>
          <w:b/>
          <w:w w:val="90"/>
          <w:sz w:val="24"/>
          <w:highlight w:val="black"/>
          <w:lang w:val="ru-RU"/>
        </w:rPr>
        <w:t xml:space="preserve">Кулешова </w:t>
      </w:r>
      <w:proofErr w:type="gramStart"/>
      <w:r w:rsidRPr="00916827">
        <w:rPr>
          <w:b/>
          <w:w w:val="90"/>
          <w:sz w:val="24"/>
          <w:highlight w:val="black"/>
          <w:lang w:val="ru-RU"/>
        </w:rPr>
        <w:t xml:space="preserve">Юлия  </w:t>
      </w:r>
      <w:r w:rsidR="00916827" w:rsidRPr="00916827">
        <w:rPr>
          <w:b/>
          <w:w w:val="90"/>
          <w:sz w:val="24"/>
          <w:highlight w:val="black"/>
          <w:lang w:val="ru-RU"/>
        </w:rPr>
        <w:t>Римантовна</w:t>
      </w:r>
      <w:proofErr w:type="gramEnd"/>
    </w:p>
    <w:p w:rsidR="00385E18" w:rsidRPr="008312DC" w:rsidRDefault="00385E18">
      <w:pPr>
        <w:pStyle w:val="a3"/>
        <w:spacing w:before="11"/>
        <w:rPr>
          <w:b/>
          <w:lang w:val="ru-RU"/>
        </w:rPr>
      </w:pPr>
    </w:p>
    <w:p w:rsidR="00385E18" w:rsidRPr="008312DC" w:rsidRDefault="00000000">
      <w:pPr>
        <w:pStyle w:val="a3"/>
        <w:spacing w:line="244" w:lineRule="auto"/>
        <w:ind w:left="250" w:right="166" w:firstLine="4"/>
        <w:jc w:val="both"/>
        <w:rPr>
          <w:lang w:val="ru-RU"/>
        </w:rPr>
      </w:pPr>
      <w:r w:rsidRPr="008312DC">
        <w:rPr>
          <w:color w:val="161318"/>
          <w:lang w:val="ru-RU"/>
        </w:rPr>
        <w:t>На основании п</w:t>
      </w:r>
      <w:r w:rsidRPr="008312DC">
        <w:rPr>
          <w:color w:val="2D2D31"/>
          <w:lang w:val="ru-RU"/>
        </w:rPr>
        <w:t xml:space="preserve">. </w:t>
      </w:r>
      <w:r w:rsidRPr="008312DC">
        <w:rPr>
          <w:color w:val="161318"/>
          <w:lang w:val="ru-RU"/>
        </w:rPr>
        <w:t>3.1.3 Положения</w:t>
      </w:r>
      <w:r w:rsidRPr="008312DC">
        <w:rPr>
          <w:color w:val="2D2D31"/>
          <w:lang w:val="ru-RU"/>
        </w:rPr>
        <w:t xml:space="preserve">, </w:t>
      </w:r>
      <w:r w:rsidRPr="008312DC">
        <w:rPr>
          <w:color w:val="161318"/>
          <w:lang w:val="ru-RU"/>
        </w:rPr>
        <w:t>настоящая закупка осуществляется по представлению лица</w:t>
      </w:r>
      <w:r w:rsidRPr="008312DC">
        <w:rPr>
          <w:color w:val="2D2D31"/>
          <w:lang w:val="ru-RU"/>
        </w:rPr>
        <w:t xml:space="preserve">, </w:t>
      </w:r>
      <w:r w:rsidRPr="008312DC">
        <w:rPr>
          <w:color w:val="161318"/>
          <w:lang w:val="ru-RU"/>
        </w:rPr>
        <w:t>выполняющего функции Единоличного исполнительного органа АО «Ханты­ Мансийский НПФ</w:t>
      </w:r>
      <w:r w:rsidRPr="008312DC">
        <w:rPr>
          <w:color w:val="2D2D31"/>
          <w:lang w:val="ru-RU"/>
        </w:rPr>
        <w:t>»</w:t>
      </w:r>
      <w:r w:rsidRPr="008312DC">
        <w:rPr>
          <w:color w:val="161318"/>
          <w:lang w:val="ru-RU"/>
        </w:rPr>
        <w:t>.</w:t>
      </w:r>
    </w:p>
    <w:p w:rsidR="00385E18" w:rsidRPr="008312DC" w:rsidRDefault="00385E18">
      <w:pPr>
        <w:pStyle w:val="a3"/>
        <w:rPr>
          <w:sz w:val="24"/>
          <w:lang w:val="ru-RU"/>
        </w:rPr>
      </w:pPr>
    </w:p>
    <w:p w:rsidR="00385E18" w:rsidRPr="008312DC" w:rsidRDefault="00385E18">
      <w:pPr>
        <w:pStyle w:val="a3"/>
        <w:rPr>
          <w:sz w:val="24"/>
          <w:lang w:val="ru-RU"/>
        </w:rPr>
      </w:pPr>
    </w:p>
    <w:p w:rsidR="00385E18" w:rsidRPr="008312DC" w:rsidRDefault="00385E18">
      <w:pPr>
        <w:pStyle w:val="a3"/>
        <w:spacing w:before="2"/>
        <w:rPr>
          <w:sz w:val="24"/>
          <w:lang w:val="ru-RU"/>
        </w:rPr>
      </w:pPr>
    </w:p>
    <w:p w:rsidR="00385E18" w:rsidRPr="00916827" w:rsidRDefault="00000000">
      <w:pPr>
        <w:pStyle w:val="a3"/>
        <w:tabs>
          <w:tab w:val="left" w:pos="8058"/>
        </w:tabs>
        <w:ind w:left="249"/>
        <w:jc w:val="both"/>
      </w:pPr>
      <w:proofErr w:type="spellStart"/>
      <w:r w:rsidRPr="00916827">
        <w:rPr>
          <w:position w:val="1"/>
          <w:highlight w:val="black"/>
        </w:rPr>
        <w:t>Президент</w:t>
      </w:r>
      <w:proofErr w:type="spellEnd"/>
      <w:r w:rsidRPr="00916827">
        <w:rPr>
          <w:position w:val="1"/>
          <w:highlight w:val="black"/>
        </w:rPr>
        <w:tab/>
      </w:r>
      <w:r w:rsidRPr="00916827">
        <w:rPr>
          <w:highlight w:val="black"/>
        </w:rPr>
        <w:t>М.А.</w:t>
      </w:r>
      <w:r w:rsidRPr="00916827">
        <w:rPr>
          <w:spacing w:val="12"/>
          <w:highlight w:val="black"/>
        </w:rPr>
        <w:t xml:space="preserve"> </w:t>
      </w:r>
      <w:r w:rsidRPr="00916827">
        <w:rPr>
          <w:highlight w:val="black"/>
        </w:rPr>
        <w:t>Стулова</w:t>
      </w:r>
    </w:p>
    <w:sectPr w:rsidR="00385E18" w:rsidRPr="00916827">
      <w:type w:val="continuous"/>
      <w:pgSz w:w="12250" w:h="16840"/>
      <w:pgMar w:top="780" w:right="108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236AA"/>
    <w:multiLevelType w:val="hybridMultilevel"/>
    <w:tmpl w:val="B2EC7598"/>
    <w:lvl w:ilvl="0" w:tplc="D2AEFF98">
      <w:start w:val="1"/>
      <w:numFmt w:val="decimal"/>
      <w:lvlText w:val="%1)"/>
      <w:lvlJc w:val="left"/>
      <w:pPr>
        <w:ind w:left="931" w:hanging="259"/>
        <w:jc w:val="left"/>
      </w:pPr>
      <w:rPr>
        <w:rFonts w:ascii="Times New Roman" w:eastAsia="Times New Roman" w:hAnsi="Times New Roman" w:cs="Times New Roman" w:hint="default"/>
        <w:color w:val="151318"/>
        <w:w w:val="103"/>
        <w:sz w:val="23"/>
        <w:szCs w:val="23"/>
      </w:rPr>
    </w:lvl>
    <w:lvl w:ilvl="1" w:tplc="F6F81D98">
      <w:numFmt w:val="bullet"/>
      <w:lvlText w:val="•"/>
      <w:lvlJc w:val="left"/>
      <w:pPr>
        <w:ind w:left="1807" w:hanging="259"/>
      </w:pPr>
      <w:rPr>
        <w:rFonts w:hint="default"/>
      </w:rPr>
    </w:lvl>
    <w:lvl w:ilvl="2" w:tplc="A912A9E4">
      <w:numFmt w:val="bullet"/>
      <w:lvlText w:val="•"/>
      <w:lvlJc w:val="left"/>
      <w:pPr>
        <w:ind w:left="2674" w:hanging="259"/>
      </w:pPr>
      <w:rPr>
        <w:rFonts w:hint="default"/>
      </w:rPr>
    </w:lvl>
    <w:lvl w:ilvl="3" w:tplc="2A764778">
      <w:numFmt w:val="bullet"/>
      <w:lvlText w:val="•"/>
      <w:lvlJc w:val="left"/>
      <w:pPr>
        <w:ind w:left="3541" w:hanging="259"/>
      </w:pPr>
      <w:rPr>
        <w:rFonts w:hint="default"/>
      </w:rPr>
    </w:lvl>
    <w:lvl w:ilvl="4" w:tplc="24E4BD46">
      <w:numFmt w:val="bullet"/>
      <w:lvlText w:val="•"/>
      <w:lvlJc w:val="left"/>
      <w:pPr>
        <w:ind w:left="4408" w:hanging="259"/>
      </w:pPr>
      <w:rPr>
        <w:rFonts w:hint="default"/>
      </w:rPr>
    </w:lvl>
    <w:lvl w:ilvl="5" w:tplc="BB9E162E">
      <w:numFmt w:val="bullet"/>
      <w:lvlText w:val="•"/>
      <w:lvlJc w:val="left"/>
      <w:pPr>
        <w:ind w:left="5275" w:hanging="259"/>
      </w:pPr>
      <w:rPr>
        <w:rFonts w:hint="default"/>
      </w:rPr>
    </w:lvl>
    <w:lvl w:ilvl="6" w:tplc="2C1804DE">
      <w:numFmt w:val="bullet"/>
      <w:lvlText w:val="•"/>
      <w:lvlJc w:val="left"/>
      <w:pPr>
        <w:ind w:left="6142" w:hanging="259"/>
      </w:pPr>
      <w:rPr>
        <w:rFonts w:hint="default"/>
      </w:rPr>
    </w:lvl>
    <w:lvl w:ilvl="7" w:tplc="18FE094C">
      <w:numFmt w:val="bullet"/>
      <w:lvlText w:val="•"/>
      <w:lvlJc w:val="left"/>
      <w:pPr>
        <w:ind w:left="7009" w:hanging="259"/>
      </w:pPr>
      <w:rPr>
        <w:rFonts w:hint="default"/>
      </w:rPr>
    </w:lvl>
    <w:lvl w:ilvl="8" w:tplc="1160126C">
      <w:numFmt w:val="bullet"/>
      <w:lvlText w:val="•"/>
      <w:lvlJc w:val="left"/>
      <w:pPr>
        <w:ind w:left="7876" w:hanging="259"/>
      </w:pPr>
      <w:rPr>
        <w:rFonts w:hint="default"/>
      </w:rPr>
    </w:lvl>
  </w:abstractNum>
  <w:abstractNum w:abstractNumId="1" w15:restartNumberingAfterBreak="0">
    <w:nsid w:val="08281B96"/>
    <w:multiLevelType w:val="multilevel"/>
    <w:tmpl w:val="55504908"/>
    <w:lvl w:ilvl="0">
      <w:start w:val="1"/>
      <w:numFmt w:val="decimal"/>
      <w:lvlText w:val="%1."/>
      <w:lvlJc w:val="left"/>
      <w:pPr>
        <w:ind w:left="149" w:hanging="400"/>
        <w:jc w:val="right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276" w:hanging="522"/>
        <w:jc w:val="left"/>
      </w:pPr>
      <w:rPr>
        <w:rFonts w:hint="default"/>
        <w:spacing w:val="-5"/>
        <w:w w:val="101"/>
      </w:rPr>
    </w:lvl>
    <w:lvl w:ilvl="2">
      <w:numFmt w:val="bullet"/>
      <w:lvlText w:val="•"/>
      <w:lvlJc w:val="left"/>
      <w:pPr>
        <w:ind w:left="1240" w:hanging="522"/>
      </w:pPr>
      <w:rPr>
        <w:rFonts w:hint="default"/>
      </w:rPr>
    </w:lvl>
    <w:lvl w:ilvl="3">
      <w:numFmt w:val="bullet"/>
      <w:lvlText w:val="•"/>
      <w:lvlJc w:val="left"/>
      <w:pPr>
        <w:ind w:left="2268" w:hanging="522"/>
      </w:pPr>
      <w:rPr>
        <w:rFonts w:hint="default"/>
      </w:rPr>
    </w:lvl>
    <w:lvl w:ilvl="4">
      <w:numFmt w:val="bullet"/>
      <w:lvlText w:val="•"/>
      <w:lvlJc w:val="left"/>
      <w:pPr>
        <w:ind w:left="3297" w:hanging="522"/>
      </w:pPr>
      <w:rPr>
        <w:rFonts w:hint="default"/>
      </w:rPr>
    </w:lvl>
    <w:lvl w:ilvl="5">
      <w:numFmt w:val="bullet"/>
      <w:lvlText w:val="•"/>
      <w:lvlJc w:val="left"/>
      <w:pPr>
        <w:ind w:left="4326" w:hanging="522"/>
      </w:pPr>
      <w:rPr>
        <w:rFonts w:hint="default"/>
      </w:rPr>
    </w:lvl>
    <w:lvl w:ilvl="6">
      <w:numFmt w:val="bullet"/>
      <w:lvlText w:val="•"/>
      <w:lvlJc w:val="left"/>
      <w:pPr>
        <w:ind w:left="5355" w:hanging="522"/>
      </w:pPr>
      <w:rPr>
        <w:rFonts w:hint="default"/>
      </w:rPr>
    </w:lvl>
    <w:lvl w:ilvl="7">
      <w:numFmt w:val="bullet"/>
      <w:lvlText w:val="•"/>
      <w:lvlJc w:val="left"/>
      <w:pPr>
        <w:ind w:left="6383" w:hanging="522"/>
      </w:pPr>
      <w:rPr>
        <w:rFonts w:hint="default"/>
      </w:rPr>
    </w:lvl>
    <w:lvl w:ilvl="8">
      <w:numFmt w:val="bullet"/>
      <w:lvlText w:val="•"/>
      <w:lvlJc w:val="left"/>
      <w:pPr>
        <w:ind w:left="7412" w:hanging="522"/>
      </w:pPr>
      <w:rPr>
        <w:rFonts w:hint="default"/>
      </w:rPr>
    </w:lvl>
  </w:abstractNum>
  <w:abstractNum w:abstractNumId="2" w15:restartNumberingAfterBreak="0">
    <w:nsid w:val="3AAC2369"/>
    <w:multiLevelType w:val="hybridMultilevel"/>
    <w:tmpl w:val="6DB2C758"/>
    <w:lvl w:ilvl="0" w:tplc="05CCA6E0">
      <w:numFmt w:val="bullet"/>
      <w:lvlText w:val="-"/>
      <w:lvlJc w:val="left"/>
      <w:pPr>
        <w:ind w:left="695" w:hanging="140"/>
      </w:pPr>
      <w:rPr>
        <w:rFonts w:ascii="Times New Roman" w:eastAsia="Times New Roman" w:hAnsi="Times New Roman" w:cs="Times New Roman" w:hint="default"/>
        <w:color w:val="151318"/>
        <w:w w:val="102"/>
        <w:sz w:val="23"/>
        <w:szCs w:val="23"/>
      </w:rPr>
    </w:lvl>
    <w:lvl w:ilvl="1" w:tplc="763A1EF8">
      <w:numFmt w:val="bullet"/>
      <w:lvlText w:val="•"/>
      <w:lvlJc w:val="left"/>
      <w:pPr>
        <w:ind w:left="700" w:hanging="140"/>
      </w:pPr>
      <w:rPr>
        <w:rFonts w:hint="default"/>
      </w:rPr>
    </w:lvl>
    <w:lvl w:ilvl="2" w:tplc="992CB22E">
      <w:numFmt w:val="bullet"/>
      <w:lvlText w:val="•"/>
      <w:lvlJc w:val="left"/>
      <w:pPr>
        <w:ind w:left="1674" w:hanging="140"/>
      </w:pPr>
      <w:rPr>
        <w:rFonts w:hint="default"/>
      </w:rPr>
    </w:lvl>
    <w:lvl w:ilvl="3" w:tplc="14649A90">
      <w:numFmt w:val="bullet"/>
      <w:lvlText w:val="•"/>
      <w:lvlJc w:val="left"/>
      <w:pPr>
        <w:ind w:left="2648" w:hanging="140"/>
      </w:pPr>
      <w:rPr>
        <w:rFonts w:hint="default"/>
      </w:rPr>
    </w:lvl>
    <w:lvl w:ilvl="4" w:tplc="3438A9BE">
      <w:numFmt w:val="bullet"/>
      <w:lvlText w:val="•"/>
      <w:lvlJc w:val="left"/>
      <w:pPr>
        <w:ind w:left="3623" w:hanging="140"/>
      </w:pPr>
      <w:rPr>
        <w:rFonts w:hint="default"/>
      </w:rPr>
    </w:lvl>
    <w:lvl w:ilvl="5" w:tplc="60E46ABA">
      <w:numFmt w:val="bullet"/>
      <w:lvlText w:val="•"/>
      <w:lvlJc w:val="left"/>
      <w:pPr>
        <w:ind w:left="4597" w:hanging="140"/>
      </w:pPr>
      <w:rPr>
        <w:rFonts w:hint="default"/>
      </w:rPr>
    </w:lvl>
    <w:lvl w:ilvl="6" w:tplc="FAD427D2">
      <w:numFmt w:val="bullet"/>
      <w:lvlText w:val="•"/>
      <w:lvlJc w:val="left"/>
      <w:pPr>
        <w:ind w:left="5572" w:hanging="140"/>
      </w:pPr>
      <w:rPr>
        <w:rFonts w:hint="default"/>
      </w:rPr>
    </w:lvl>
    <w:lvl w:ilvl="7" w:tplc="EBCA28A6">
      <w:numFmt w:val="bullet"/>
      <w:lvlText w:val="•"/>
      <w:lvlJc w:val="left"/>
      <w:pPr>
        <w:ind w:left="6546" w:hanging="140"/>
      </w:pPr>
      <w:rPr>
        <w:rFonts w:hint="default"/>
      </w:rPr>
    </w:lvl>
    <w:lvl w:ilvl="8" w:tplc="CF28B8D6">
      <w:numFmt w:val="bullet"/>
      <w:lvlText w:val="•"/>
      <w:lvlJc w:val="left"/>
      <w:pPr>
        <w:ind w:left="7521" w:hanging="140"/>
      </w:pPr>
      <w:rPr>
        <w:rFonts w:hint="default"/>
      </w:rPr>
    </w:lvl>
  </w:abstractNum>
  <w:num w:numId="1" w16cid:durableId="697200703">
    <w:abstractNumId w:val="0"/>
  </w:num>
  <w:num w:numId="2" w16cid:durableId="911624687">
    <w:abstractNumId w:val="2"/>
  </w:num>
  <w:num w:numId="3" w16cid:durableId="77136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5E18"/>
    <w:rsid w:val="00385E18"/>
    <w:rsid w:val="003C0CFE"/>
    <w:rsid w:val="008312DC"/>
    <w:rsid w:val="00916827"/>
    <w:rsid w:val="00BC4DD6"/>
    <w:rsid w:val="00F0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DBCFF7"/>
  <w15:docId w15:val="{9549D671-4594-4734-B9B2-ED2C8D10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spacing w:line="235" w:lineRule="exact"/>
      <w:ind w:left="-12"/>
      <w:outlineLvl w:val="0"/>
    </w:pPr>
    <w:rPr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269" w:hanging="13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Ничкова Вера Ивановна</cp:lastModifiedBy>
  <cp:revision>4</cp:revision>
  <dcterms:created xsi:type="dcterms:W3CDTF">2025-02-20T17:28:00Z</dcterms:created>
  <dcterms:modified xsi:type="dcterms:W3CDTF">2025-02-20T12:55:00Z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2024-12-25T00:00:00Z</vt:filetime>
  </property>
  <property fmtid="{D5CDD505-2E9C-101B-9397-08002B2CF9AE}" pid="3" name="LastSaved">
    <vt:filetime>2025-02-20T00:00:00Z</vt:filetime>
  </property>
</Properties>
</file>