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FBC" w:rsidRDefault="004D2FBC" w:rsidP="00F7179E">
      <w:pPr>
        <w:ind w:right="688"/>
        <w:jc w:val="right"/>
        <w:rPr>
          <w:spacing w:val="-2"/>
          <w:sz w:val="20"/>
          <w:szCs w:val="20"/>
        </w:rPr>
      </w:pPr>
    </w:p>
    <w:p w:rsidR="00F7179E" w:rsidRPr="00F7179E" w:rsidRDefault="00F7179E" w:rsidP="00F7179E">
      <w:pPr>
        <w:ind w:right="688"/>
        <w:jc w:val="right"/>
        <w:rPr>
          <w:spacing w:val="-2"/>
          <w:sz w:val="20"/>
          <w:szCs w:val="20"/>
        </w:rPr>
      </w:pPr>
      <w:r w:rsidRPr="00F7179E">
        <w:rPr>
          <w:spacing w:val="-2"/>
          <w:sz w:val="20"/>
          <w:szCs w:val="20"/>
        </w:rPr>
        <w:t>При</w:t>
      </w:r>
      <w:r w:rsidR="00065B83">
        <w:rPr>
          <w:spacing w:val="-2"/>
          <w:sz w:val="20"/>
          <w:szCs w:val="20"/>
        </w:rPr>
        <w:t xml:space="preserve">ложение №1 к приказу № </w:t>
      </w:r>
      <w:r w:rsidR="00B9790D" w:rsidRPr="00B9790D">
        <w:rPr>
          <w:spacing w:val="-2"/>
          <w:sz w:val="20"/>
          <w:szCs w:val="20"/>
        </w:rPr>
        <w:t>048</w:t>
      </w:r>
      <w:r w:rsidR="00B9790D">
        <w:rPr>
          <w:spacing w:val="-2"/>
          <w:sz w:val="20"/>
          <w:szCs w:val="20"/>
        </w:rPr>
        <w:t>-п  от 22.05.</w:t>
      </w:r>
      <w:r w:rsidR="00065B83">
        <w:rPr>
          <w:spacing w:val="-2"/>
          <w:sz w:val="20"/>
          <w:szCs w:val="20"/>
        </w:rPr>
        <w:t xml:space="preserve"> </w:t>
      </w:r>
      <w:r w:rsidRPr="00F7179E">
        <w:rPr>
          <w:spacing w:val="-2"/>
          <w:sz w:val="20"/>
          <w:szCs w:val="20"/>
        </w:rPr>
        <w:t>2024</w:t>
      </w:r>
    </w:p>
    <w:p w:rsidR="00F7179E" w:rsidRPr="00F7179E" w:rsidRDefault="00F7179E" w:rsidP="00F7179E">
      <w:pPr>
        <w:ind w:right="688"/>
        <w:jc w:val="right"/>
        <w:rPr>
          <w:sz w:val="20"/>
          <w:szCs w:val="20"/>
        </w:rPr>
      </w:pPr>
      <w:r w:rsidRPr="00F7179E">
        <w:rPr>
          <w:spacing w:val="6"/>
          <w:sz w:val="20"/>
          <w:szCs w:val="20"/>
        </w:rPr>
        <w:t xml:space="preserve"> </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2016"/>
        <w:gridCol w:w="8192"/>
      </w:tblGrid>
      <w:tr w:rsidR="00F7179E" w:rsidRPr="00F7179E" w:rsidTr="003804D4">
        <w:trPr>
          <w:trHeight w:val="1632"/>
        </w:trPr>
        <w:tc>
          <w:tcPr>
            <w:tcW w:w="10777" w:type="dxa"/>
            <w:gridSpan w:val="3"/>
            <w:tcBorders>
              <w:bottom w:val="single" w:sz="4" w:space="0" w:color="auto"/>
            </w:tcBorders>
          </w:tcPr>
          <w:p w:rsidR="00156D2C" w:rsidRDefault="00896F35" w:rsidP="00156D2C">
            <w:pPr>
              <w:jc w:val="center"/>
              <w:rPr>
                <w:b/>
                <w:bCs/>
                <w:sz w:val="20"/>
                <w:szCs w:val="20"/>
                <w:lang w:val="ru-RU" w:eastAsia="ru-RU"/>
              </w:rPr>
            </w:pPr>
            <w:r w:rsidRPr="00896F35">
              <w:rPr>
                <w:b/>
                <w:bCs/>
                <w:sz w:val="20"/>
                <w:szCs w:val="20"/>
                <w:lang w:val="ru-RU" w:eastAsia="ru-RU"/>
              </w:rPr>
              <w:t>Ключевой информационный документ</w:t>
            </w:r>
            <w:r>
              <w:rPr>
                <w:b/>
                <w:bCs/>
                <w:sz w:val="20"/>
                <w:szCs w:val="20"/>
                <w:lang w:val="ru-RU" w:eastAsia="ru-RU"/>
              </w:rPr>
              <w:t xml:space="preserve"> по </w:t>
            </w:r>
            <w:r w:rsidR="00C4749F">
              <w:rPr>
                <w:b/>
                <w:bCs/>
                <w:sz w:val="20"/>
                <w:szCs w:val="20"/>
                <w:lang w:val="ru-RU" w:eastAsia="ru-RU"/>
              </w:rPr>
              <w:t xml:space="preserve">формированию долгосрочных </w:t>
            </w:r>
            <w:r w:rsidR="007A56BC">
              <w:rPr>
                <w:b/>
                <w:bCs/>
                <w:sz w:val="20"/>
                <w:szCs w:val="20"/>
                <w:lang w:val="ru-RU" w:eastAsia="ru-RU"/>
              </w:rPr>
              <w:t xml:space="preserve">сбережений </w:t>
            </w:r>
          </w:p>
          <w:p w:rsidR="00560F97" w:rsidRDefault="007A56BC" w:rsidP="00156D2C">
            <w:pPr>
              <w:jc w:val="center"/>
              <w:rPr>
                <w:b/>
                <w:bCs/>
                <w:sz w:val="20"/>
                <w:szCs w:val="20"/>
                <w:lang w:val="ru-RU" w:eastAsia="ru-RU"/>
              </w:rPr>
            </w:pPr>
            <w:r>
              <w:rPr>
                <w:b/>
                <w:bCs/>
                <w:sz w:val="20"/>
                <w:szCs w:val="20"/>
                <w:lang w:val="ru-RU" w:eastAsia="ru-RU"/>
              </w:rPr>
              <w:t>по</w:t>
            </w:r>
            <w:r w:rsidR="00C4749F">
              <w:rPr>
                <w:b/>
                <w:bCs/>
                <w:sz w:val="20"/>
                <w:szCs w:val="20"/>
                <w:lang w:val="ru-RU" w:eastAsia="ru-RU"/>
              </w:rPr>
              <w:t xml:space="preserve"> </w:t>
            </w:r>
            <w:r w:rsidR="00896F35">
              <w:rPr>
                <w:b/>
                <w:bCs/>
                <w:sz w:val="20"/>
                <w:szCs w:val="20"/>
                <w:lang w:val="ru-RU" w:eastAsia="ru-RU"/>
              </w:rPr>
              <w:t>договорам долгосрочных сбережений</w:t>
            </w:r>
            <w:r w:rsidR="00C4749F">
              <w:rPr>
                <w:b/>
                <w:bCs/>
                <w:sz w:val="20"/>
                <w:szCs w:val="20"/>
                <w:lang w:val="ru-RU" w:eastAsia="ru-RU"/>
              </w:rPr>
              <w:t xml:space="preserve"> (КИД)</w:t>
            </w:r>
          </w:p>
          <w:p w:rsidR="00156D2C" w:rsidRDefault="00156D2C" w:rsidP="00156D2C">
            <w:pPr>
              <w:jc w:val="center"/>
              <w:rPr>
                <w:bCs/>
                <w:sz w:val="10"/>
                <w:szCs w:val="10"/>
                <w:lang w:val="ru-RU" w:eastAsia="ru-RU"/>
              </w:rPr>
            </w:pPr>
          </w:p>
          <w:p w:rsidR="00560F97" w:rsidRDefault="00896F35">
            <w:pPr>
              <w:ind w:firstLine="738"/>
              <w:jc w:val="center"/>
              <w:rPr>
                <w:sz w:val="20"/>
                <w:szCs w:val="20"/>
                <w:lang w:val="ru-RU"/>
              </w:rPr>
            </w:pPr>
            <w:r w:rsidRPr="002D7790">
              <w:rPr>
                <w:sz w:val="20"/>
                <w:szCs w:val="20"/>
                <w:lang w:val="ru-RU"/>
              </w:rPr>
              <w:t xml:space="preserve">Настоящий документ является ключевым информационным документом по информированию получателей финансовых услуг о </w:t>
            </w:r>
            <w:r w:rsidR="002D7790">
              <w:rPr>
                <w:sz w:val="20"/>
                <w:szCs w:val="20"/>
                <w:lang w:val="ru-RU"/>
              </w:rPr>
              <w:t>Акционерном обществе «Ханты-Мансийский негосударственный пенсионный фонд»</w:t>
            </w:r>
            <w:r w:rsidRPr="002D7790">
              <w:rPr>
                <w:sz w:val="20"/>
                <w:szCs w:val="20"/>
                <w:lang w:val="ru-RU"/>
              </w:rPr>
              <w:t xml:space="preserve"> (далее - </w:t>
            </w:r>
            <w:r w:rsidR="002D7790">
              <w:rPr>
                <w:sz w:val="20"/>
                <w:szCs w:val="20"/>
                <w:lang w:val="ru-RU"/>
              </w:rPr>
              <w:t>Фонд</w:t>
            </w:r>
            <w:r w:rsidRPr="002D7790">
              <w:rPr>
                <w:sz w:val="20"/>
                <w:szCs w:val="20"/>
                <w:lang w:val="ru-RU"/>
              </w:rPr>
              <w:t>), предоставляющем услугу по формировани</w:t>
            </w:r>
            <w:r w:rsidR="007A56BC">
              <w:rPr>
                <w:sz w:val="20"/>
                <w:szCs w:val="20"/>
                <w:lang w:val="ru-RU"/>
              </w:rPr>
              <w:t>ю</w:t>
            </w:r>
            <w:r w:rsidRPr="002D7790">
              <w:rPr>
                <w:sz w:val="20"/>
                <w:szCs w:val="20"/>
                <w:lang w:val="ru-RU"/>
              </w:rPr>
              <w:t xml:space="preserve"> долгосрочных сбережений по договору долгосрочных сбережений </w:t>
            </w:r>
          </w:p>
          <w:p w:rsidR="00560F97" w:rsidRDefault="00896F35">
            <w:pPr>
              <w:ind w:firstLine="738"/>
              <w:jc w:val="center"/>
              <w:rPr>
                <w:sz w:val="20"/>
                <w:szCs w:val="20"/>
                <w:lang w:val="ru-RU"/>
              </w:rPr>
            </w:pPr>
            <w:r w:rsidRPr="002D7790">
              <w:rPr>
                <w:sz w:val="20"/>
                <w:szCs w:val="20"/>
                <w:lang w:val="ru-RU"/>
              </w:rPr>
              <w:t>(далее – Договор), вид</w:t>
            </w:r>
            <w:r w:rsidR="00A87BAA">
              <w:rPr>
                <w:sz w:val="20"/>
                <w:szCs w:val="20"/>
                <w:lang w:val="ru-RU"/>
              </w:rPr>
              <w:t>ы</w:t>
            </w:r>
            <w:r w:rsidRPr="002D7790">
              <w:rPr>
                <w:sz w:val="20"/>
                <w:szCs w:val="20"/>
                <w:lang w:val="ru-RU"/>
              </w:rPr>
              <w:t xml:space="preserve"> договор</w:t>
            </w:r>
            <w:r w:rsidR="00A87BAA">
              <w:rPr>
                <w:sz w:val="20"/>
                <w:szCs w:val="20"/>
                <w:lang w:val="ru-RU"/>
              </w:rPr>
              <w:t>ов: «договор долгосрочных сбережений с установленным минимальным размером сберегательных взносов», «договор долгосрочных сбережений с произвольным размером сберегательных взносов»</w:t>
            </w:r>
            <w:r w:rsidRPr="002D7790">
              <w:rPr>
                <w:sz w:val="20"/>
                <w:szCs w:val="20"/>
                <w:lang w:val="ru-RU"/>
              </w:rPr>
              <w:t xml:space="preserve">, ее сущности, стоимости и основных рисках. </w:t>
            </w:r>
            <w:r w:rsidR="0034562C" w:rsidRPr="005A0502">
              <w:rPr>
                <w:sz w:val="20"/>
                <w:szCs w:val="20"/>
                <w:lang w:val="ru-RU"/>
              </w:rPr>
              <w:t xml:space="preserve">Настоящий КИД относится к виду договора долгосрочных сбережений, предлагаемого </w:t>
            </w:r>
            <w:r w:rsidR="00A87BAA">
              <w:rPr>
                <w:sz w:val="20"/>
                <w:szCs w:val="20"/>
                <w:lang w:val="ru-RU"/>
              </w:rPr>
              <w:t>Ф</w:t>
            </w:r>
            <w:r w:rsidR="0034562C" w:rsidRPr="005A0502">
              <w:rPr>
                <w:sz w:val="20"/>
                <w:szCs w:val="20"/>
                <w:lang w:val="ru-RU"/>
              </w:rPr>
              <w:t>ондом для заключения договоров долгосрочных сбережений с физическими лицами в соответствии с действующей редакцией правил формирования долгосрочных сбережений.</w:t>
            </w:r>
          </w:p>
          <w:p w:rsidR="00560F97" w:rsidRDefault="00560F97">
            <w:pPr>
              <w:ind w:firstLine="738"/>
              <w:jc w:val="center"/>
              <w:rPr>
                <w:sz w:val="10"/>
                <w:szCs w:val="10"/>
                <w:lang w:val="ru-RU"/>
              </w:rPr>
            </w:pPr>
          </w:p>
          <w:p w:rsidR="00F7179E" w:rsidRPr="00896F35" w:rsidRDefault="00896F35" w:rsidP="00896F35">
            <w:pPr>
              <w:pStyle w:val="TableParagraph"/>
              <w:ind w:left="107" w:right="94"/>
              <w:jc w:val="center"/>
              <w:rPr>
                <w:sz w:val="20"/>
                <w:szCs w:val="20"/>
                <w:lang w:val="ru-RU"/>
              </w:rPr>
            </w:pPr>
            <w:r w:rsidRPr="00896F35">
              <w:rPr>
                <w:b/>
                <w:sz w:val="20"/>
                <w:szCs w:val="20"/>
                <w:lang w:val="ru-RU"/>
              </w:rPr>
              <w:t>Данный документ не является рекламным материалом.</w:t>
            </w:r>
          </w:p>
        </w:tc>
      </w:tr>
      <w:tr w:rsidR="00F7179E" w:rsidRPr="00F7179E" w:rsidTr="003804D4">
        <w:trPr>
          <w:trHeight w:val="7480"/>
        </w:trPr>
        <w:tc>
          <w:tcPr>
            <w:tcW w:w="569" w:type="dxa"/>
          </w:tcPr>
          <w:p w:rsidR="00F7179E" w:rsidRPr="00F7179E" w:rsidRDefault="00F7179E" w:rsidP="003804D4">
            <w:pPr>
              <w:pStyle w:val="TableParagraph"/>
              <w:ind w:left="142" w:right="95"/>
              <w:jc w:val="center"/>
              <w:rPr>
                <w:sz w:val="20"/>
                <w:szCs w:val="20"/>
              </w:rPr>
            </w:pPr>
            <w:r w:rsidRPr="00F7179E">
              <w:rPr>
                <w:spacing w:val="-5"/>
                <w:sz w:val="20"/>
                <w:szCs w:val="20"/>
              </w:rPr>
              <w:t>1.</w:t>
            </w:r>
          </w:p>
        </w:tc>
        <w:tc>
          <w:tcPr>
            <w:tcW w:w="2016" w:type="dxa"/>
          </w:tcPr>
          <w:p w:rsidR="00F7179E" w:rsidRPr="00F7179E" w:rsidRDefault="00F7179E" w:rsidP="003804D4">
            <w:pPr>
              <w:pStyle w:val="TableParagraph"/>
              <w:ind w:left="142" w:right="95"/>
              <w:rPr>
                <w:sz w:val="20"/>
                <w:szCs w:val="20"/>
                <w:lang w:val="ru-RU"/>
              </w:rPr>
            </w:pPr>
            <w:r w:rsidRPr="00F7179E">
              <w:rPr>
                <w:sz w:val="20"/>
                <w:szCs w:val="20"/>
                <w:lang w:val="ru-RU"/>
              </w:rPr>
              <w:t>Информация о поставщике</w:t>
            </w:r>
            <w:r w:rsidRPr="00F7179E">
              <w:rPr>
                <w:spacing w:val="-14"/>
                <w:sz w:val="20"/>
                <w:szCs w:val="20"/>
                <w:lang w:val="ru-RU"/>
              </w:rPr>
              <w:t xml:space="preserve"> </w:t>
            </w:r>
            <w:r w:rsidRPr="00F7179E">
              <w:rPr>
                <w:sz w:val="20"/>
                <w:szCs w:val="20"/>
                <w:lang w:val="ru-RU"/>
              </w:rPr>
              <w:t xml:space="preserve">финансовой услуги – </w:t>
            </w:r>
            <w:r w:rsidRPr="00F7179E">
              <w:rPr>
                <w:spacing w:val="-2"/>
                <w:sz w:val="20"/>
                <w:szCs w:val="20"/>
                <w:lang w:val="ru-RU"/>
              </w:rPr>
              <w:t xml:space="preserve">негосударственном </w:t>
            </w:r>
            <w:r w:rsidRPr="00F7179E">
              <w:rPr>
                <w:sz w:val="20"/>
                <w:szCs w:val="20"/>
                <w:lang w:val="ru-RU"/>
              </w:rPr>
              <w:t>пенсионном фонде</w:t>
            </w:r>
            <w:r>
              <w:rPr>
                <w:sz w:val="20"/>
                <w:szCs w:val="20"/>
                <w:lang w:val="ru-RU"/>
              </w:rPr>
              <w:t>, а также об агенте фонда (если применимо)</w:t>
            </w:r>
          </w:p>
        </w:tc>
        <w:tc>
          <w:tcPr>
            <w:tcW w:w="8192" w:type="dxa"/>
          </w:tcPr>
          <w:p w:rsidR="00F7179E" w:rsidRPr="00F7179E" w:rsidRDefault="00F7179E" w:rsidP="003804D4">
            <w:pPr>
              <w:pStyle w:val="TableParagraph"/>
              <w:ind w:left="244"/>
              <w:rPr>
                <w:sz w:val="20"/>
                <w:szCs w:val="20"/>
              </w:rPr>
            </w:pPr>
            <w:r w:rsidRPr="00F7179E">
              <w:rPr>
                <w:sz w:val="20"/>
                <w:szCs w:val="20"/>
              </w:rPr>
              <w:t xml:space="preserve">Информация о Фонде: </w:t>
            </w:r>
          </w:p>
          <w:p w:rsidR="00F7179E" w:rsidRPr="00F7179E" w:rsidRDefault="00F7179E" w:rsidP="00F7179E">
            <w:pPr>
              <w:pStyle w:val="TableParagraph"/>
              <w:numPr>
                <w:ilvl w:val="0"/>
                <w:numId w:val="7"/>
              </w:numPr>
              <w:ind w:left="709" w:hanging="426"/>
              <w:rPr>
                <w:sz w:val="20"/>
                <w:szCs w:val="20"/>
                <w:lang w:val="ru-RU"/>
              </w:rPr>
            </w:pPr>
            <w:r w:rsidRPr="00F7179E">
              <w:rPr>
                <w:sz w:val="20"/>
                <w:szCs w:val="20"/>
                <w:lang w:val="ru-RU"/>
              </w:rPr>
              <w:t xml:space="preserve">Полное и сокращенное фирменное наименование, ОГРН, ИНН: </w:t>
            </w:r>
          </w:p>
          <w:p w:rsidR="00F7179E" w:rsidRPr="00F7179E" w:rsidRDefault="00F7179E" w:rsidP="003804D4">
            <w:pPr>
              <w:pStyle w:val="TableParagraph"/>
              <w:ind w:left="709"/>
              <w:rPr>
                <w:sz w:val="20"/>
                <w:szCs w:val="20"/>
                <w:lang w:val="ru-RU"/>
              </w:rPr>
            </w:pPr>
            <w:r w:rsidRPr="00F7179E">
              <w:rPr>
                <w:sz w:val="20"/>
                <w:szCs w:val="20"/>
                <w:lang w:val="ru-RU"/>
              </w:rPr>
              <w:t>Акционерное общество «Ханты-Мансийский негосударственный пенсионный фонд» (АО «Ханты-Мансийский НПФ»);</w:t>
            </w:r>
          </w:p>
          <w:p w:rsidR="00F7179E" w:rsidRPr="00F7179E" w:rsidRDefault="00F7179E" w:rsidP="00F7179E">
            <w:pPr>
              <w:pStyle w:val="TableParagraph"/>
              <w:numPr>
                <w:ilvl w:val="0"/>
                <w:numId w:val="7"/>
              </w:numPr>
              <w:ind w:left="709" w:hanging="426"/>
              <w:rPr>
                <w:sz w:val="20"/>
                <w:szCs w:val="20"/>
              </w:rPr>
            </w:pPr>
            <w:r w:rsidRPr="00F7179E">
              <w:rPr>
                <w:sz w:val="20"/>
                <w:szCs w:val="20"/>
              </w:rPr>
              <w:t>ОГРН: 1148600001065, ИНН 8601999494;</w:t>
            </w:r>
          </w:p>
          <w:p w:rsidR="00F7179E" w:rsidRPr="00F7179E" w:rsidRDefault="00F7179E" w:rsidP="00F7179E">
            <w:pPr>
              <w:pStyle w:val="TableParagraph"/>
              <w:numPr>
                <w:ilvl w:val="0"/>
                <w:numId w:val="7"/>
              </w:numPr>
              <w:ind w:left="709" w:hanging="426"/>
              <w:rPr>
                <w:sz w:val="20"/>
                <w:szCs w:val="20"/>
                <w:lang w:val="ru-RU"/>
              </w:rPr>
            </w:pPr>
            <w:r w:rsidRPr="00F7179E">
              <w:rPr>
                <w:sz w:val="20"/>
                <w:szCs w:val="20"/>
                <w:lang w:val="ru-RU"/>
              </w:rPr>
              <w:t xml:space="preserve">номер лицензии Фонда: Лицензия Банка России №56/2 от 04.05.2006 года. </w:t>
            </w:r>
          </w:p>
          <w:p w:rsidR="00F7179E" w:rsidRPr="00F7179E" w:rsidRDefault="00F7179E" w:rsidP="003804D4">
            <w:pPr>
              <w:pStyle w:val="TableParagraph"/>
              <w:ind w:left="709"/>
              <w:rPr>
                <w:sz w:val="20"/>
                <w:szCs w:val="20"/>
                <w:lang w:val="ru-RU"/>
              </w:rPr>
            </w:pPr>
            <w:r w:rsidRPr="00F7179E">
              <w:rPr>
                <w:sz w:val="20"/>
                <w:szCs w:val="20"/>
                <w:lang w:val="ru-RU"/>
              </w:rPr>
              <w:t>Срок действия: без ограничения срока действия;</w:t>
            </w:r>
          </w:p>
          <w:p w:rsidR="00F7179E" w:rsidRPr="00DA4446" w:rsidRDefault="00F7179E" w:rsidP="003804D4">
            <w:pPr>
              <w:pStyle w:val="a8"/>
              <w:ind w:left="315"/>
              <w:rPr>
                <w:rFonts w:ascii="Times New Roman" w:hAnsi="Times New Roman" w:cs="Times New Roman"/>
                <w:lang w:val="ru-RU"/>
              </w:rPr>
            </w:pPr>
            <w:r w:rsidRPr="00F7179E">
              <w:rPr>
                <w:rFonts w:ascii="Times New Roman" w:hAnsi="Times New Roman" w:cs="Times New Roman"/>
                <w:lang w:val="ru-RU"/>
              </w:rPr>
              <w:t xml:space="preserve">Сведения о месте или местах, где можно получить </w:t>
            </w:r>
            <w:r w:rsidRPr="00DA4446">
              <w:rPr>
                <w:rFonts w:ascii="Times New Roman" w:hAnsi="Times New Roman" w:cs="Times New Roman"/>
                <w:lang w:val="ru-RU"/>
              </w:rPr>
              <w:t xml:space="preserve">подробную информацию об Фонде и ознакомиться с уставом, пенсионными и страховыми правилами, </w:t>
            </w:r>
            <w:r w:rsidR="0034562C" w:rsidRPr="005A0502">
              <w:rPr>
                <w:rFonts w:ascii="Times New Roman" w:hAnsi="Times New Roman" w:cs="Times New Roman"/>
                <w:lang w:val="ru-RU"/>
              </w:rPr>
              <w:t xml:space="preserve">правилами формирования долгосрочных сбережений, </w:t>
            </w:r>
            <w:r w:rsidRPr="00DA4446">
              <w:rPr>
                <w:rFonts w:ascii="Times New Roman" w:hAnsi="Times New Roman" w:cs="Times New Roman"/>
                <w:lang w:val="ru-RU"/>
              </w:rPr>
              <w:t xml:space="preserve">а также с иными документами, предусмотренными Федеральным </w:t>
            </w:r>
            <w:hyperlink r:id="rId6" w:history="1">
              <w:r w:rsidRPr="00DA4446">
                <w:rPr>
                  <w:rFonts w:ascii="Times New Roman" w:hAnsi="Times New Roman" w:cs="Times New Roman"/>
                  <w:lang w:val="ru-RU"/>
                </w:rPr>
                <w:t>законом</w:t>
              </w:r>
            </w:hyperlink>
            <w:r w:rsidRPr="00DA4446">
              <w:rPr>
                <w:rFonts w:ascii="Times New Roman" w:hAnsi="Times New Roman" w:cs="Times New Roman"/>
                <w:lang w:val="ru-RU"/>
              </w:rPr>
              <w:t xml:space="preserve"> от 07.05.1998 </w:t>
            </w:r>
            <w:r w:rsidRPr="00DA4446">
              <w:rPr>
                <w:rFonts w:ascii="Times New Roman" w:hAnsi="Times New Roman" w:cs="Times New Roman"/>
              </w:rPr>
              <w:t>N</w:t>
            </w:r>
            <w:r w:rsidRPr="00DA4446">
              <w:rPr>
                <w:rFonts w:ascii="Times New Roman" w:hAnsi="Times New Roman" w:cs="Times New Roman"/>
                <w:lang w:val="ru-RU"/>
              </w:rPr>
              <w:t xml:space="preserve"> 75-ФЗ «О негосударственных пенсионных фондах» и нормативными актами Банка России:</w:t>
            </w:r>
          </w:p>
          <w:p w:rsidR="00F7179E" w:rsidRPr="00F7179E" w:rsidRDefault="00F7179E" w:rsidP="00F7179E">
            <w:pPr>
              <w:pStyle w:val="a8"/>
              <w:ind w:left="315"/>
              <w:rPr>
                <w:rFonts w:ascii="Times New Roman" w:eastAsia="Calibri" w:hAnsi="Times New Roman" w:cs="Times New Roman"/>
                <w:u w:val="single"/>
                <w:lang w:val="ru-RU"/>
              </w:rPr>
            </w:pPr>
            <w:r w:rsidRPr="00F7179E">
              <w:rPr>
                <w:rFonts w:ascii="Times New Roman" w:eastAsia="Calibri" w:hAnsi="Times New Roman" w:cs="Times New Roman"/>
                <w:u w:val="single"/>
                <w:lang w:val="ru-RU"/>
              </w:rPr>
              <w:t>Головной офис Фонда:</w:t>
            </w:r>
          </w:p>
          <w:p w:rsidR="00F7179E" w:rsidRPr="00F7179E" w:rsidRDefault="00F7179E" w:rsidP="00F7179E">
            <w:pPr>
              <w:pStyle w:val="a8"/>
              <w:spacing w:after="0"/>
              <w:ind w:left="315"/>
              <w:rPr>
                <w:rFonts w:ascii="Times New Roman" w:eastAsia="Calibri" w:hAnsi="Times New Roman" w:cs="Times New Roman"/>
                <w:lang w:val="ru-RU"/>
              </w:rPr>
            </w:pPr>
            <w:r w:rsidRPr="00F7179E">
              <w:rPr>
                <w:rFonts w:ascii="Times New Roman" w:eastAsia="Calibri" w:hAnsi="Times New Roman" w:cs="Times New Roman"/>
                <w:lang w:val="ru-RU"/>
              </w:rPr>
              <w:t xml:space="preserve">628011, Тюменская область, Ханты-Мансийский автономный округ - Югра, </w:t>
            </w:r>
          </w:p>
          <w:p w:rsidR="00F7179E" w:rsidRPr="00F7179E" w:rsidRDefault="00F7179E" w:rsidP="003804D4">
            <w:pPr>
              <w:adjustRightInd w:val="0"/>
              <w:ind w:left="284"/>
              <w:jc w:val="both"/>
              <w:rPr>
                <w:rFonts w:eastAsia="Calibri"/>
                <w:sz w:val="20"/>
                <w:szCs w:val="20"/>
                <w:lang w:val="ru-RU"/>
              </w:rPr>
            </w:pPr>
            <w:r w:rsidRPr="00F7179E">
              <w:rPr>
                <w:rFonts w:eastAsia="Calibri"/>
                <w:sz w:val="20"/>
                <w:szCs w:val="20"/>
                <w:lang w:val="ru-RU"/>
              </w:rPr>
              <w:t xml:space="preserve">г.Ханты-Мансийск, ул.Комсомольская, д.59а ; </w:t>
            </w:r>
          </w:p>
          <w:p w:rsidR="00F7179E" w:rsidRPr="00F7179E" w:rsidRDefault="00F7179E" w:rsidP="003804D4">
            <w:pPr>
              <w:adjustRightInd w:val="0"/>
              <w:ind w:left="284"/>
              <w:jc w:val="both"/>
              <w:rPr>
                <w:rFonts w:eastAsia="Calibri"/>
                <w:sz w:val="20"/>
                <w:szCs w:val="20"/>
                <w:lang w:val="ru-RU"/>
              </w:rPr>
            </w:pPr>
            <w:r w:rsidRPr="00F7179E">
              <w:rPr>
                <w:rFonts w:eastAsia="Calibri"/>
                <w:sz w:val="20"/>
                <w:szCs w:val="20"/>
                <w:lang w:val="ru-RU"/>
              </w:rPr>
              <w:t>контактный телефон Фонда: 8(3467) 35-44-02;</w:t>
            </w:r>
          </w:p>
          <w:p w:rsidR="00F7179E" w:rsidRPr="00F7179E" w:rsidRDefault="00F7179E" w:rsidP="003804D4">
            <w:pPr>
              <w:adjustRightInd w:val="0"/>
              <w:ind w:left="284"/>
              <w:jc w:val="both"/>
              <w:rPr>
                <w:rFonts w:eastAsia="Calibri"/>
                <w:sz w:val="20"/>
                <w:szCs w:val="20"/>
                <w:lang w:val="ru-RU"/>
              </w:rPr>
            </w:pPr>
            <w:r w:rsidRPr="00F7179E">
              <w:rPr>
                <w:rFonts w:eastAsia="Calibri"/>
                <w:sz w:val="20"/>
                <w:szCs w:val="20"/>
                <w:lang w:val="ru-RU"/>
              </w:rPr>
              <w:t xml:space="preserve">адрес официального сайта в сети «Интернет»: </w:t>
            </w:r>
            <w:r w:rsidRPr="00F7179E">
              <w:rPr>
                <w:rFonts w:eastAsia="Calibri"/>
                <w:sz w:val="20"/>
                <w:szCs w:val="20"/>
              </w:rPr>
              <w:t>www</w:t>
            </w:r>
            <w:r w:rsidRPr="00F7179E">
              <w:rPr>
                <w:rFonts w:eastAsia="Calibri"/>
                <w:sz w:val="20"/>
                <w:szCs w:val="20"/>
                <w:lang w:val="ru-RU"/>
              </w:rPr>
              <w:t>.</w:t>
            </w:r>
            <w:r w:rsidRPr="00F7179E">
              <w:rPr>
                <w:rFonts w:eastAsia="Calibri"/>
                <w:sz w:val="20"/>
                <w:szCs w:val="20"/>
              </w:rPr>
              <w:t>hmnpf</w:t>
            </w:r>
            <w:r w:rsidRPr="00F7179E">
              <w:rPr>
                <w:rFonts w:eastAsia="Calibri"/>
                <w:sz w:val="20"/>
                <w:szCs w:val="20"/>
                <w:lang w:val="ru-RU"/>
              </w:rPr>
              <w:t>.</w:t>
            </w:r>
            <w:r w:rsidRPr="00F7179E">
              <w:rPr>
                <w:rFonts w:eastAsia="Calibri"/>
                <w:sz w:val="20"/>
                <w:szCs w:val="20"/>
              </w:rPr>
              <w:t>ru</w:t>
            </w:r>
            <w:r w:rsidRPr="00F7179E">
              <w:rPr>
                <w:rFonts w:eastAsia="Calibri"/>
                <w:sz w:val="20"/>
                <w:szCs w:val="20"/>
                <w:lang w:val="ru-RU"/>
              </w:rPr>
              <w:t>;</w:t>
            </w:r>
          </w:p>
          <w:p w:rsidR="00F7179E" w:rsidRPr="00F7179E" w:rsidRDefault="00F7179E" w:rsidP="003804D4">
            <w:pPr>
              <w:adjustRightInd w:val="0"/>
              <w:ind w:left="284"/>
              <w:jc w:val="both"/>
              <w:rPr>
                <w:rFonts w:eastAsia="Calibri"/>
                <w:sz w:val="20"/>
                <w:szCs w:val="20"/>
                <w:lang w:val="ru-RU"/>
              </w:rPr>
            </w:pPr>
            <w:r w:rsidRPr="00F7179E">
              <w:rPr>
                <w:rFonts w:eastAsia="Calibri"/>
                <w:sz w:val="20"/>
                <w:szCs w:val="20"/>
                <w:lang w:val="ru-RU"/>
              </w:rPr>
              <w:t xml:space="preserve">адрес электронной почты: </w:t>
            </w:r>
            <w:r w:rsidRPr="00F7179E">
              <w:rPr>
                <w:rFonts w:eastAsia="Calibri"/>
                <w:sz w:val="20"/>
                <w:szCs w:val="20"/>
              </w:rPr>
              <w:t>client</w:t>
            </w:r>
            <w:r w:rsidRPr="00F7179E">
              <w:rPr>
                <w:rFonts w:eastAsia="Calibri"/>
                <w:sz w:val="20"/>
                <w:szCs w:val="20"/>
                <w:lang w:val="ru-RU"/>
              </w:rPr>
              <w:t>@</w:t>
            </w:r>
            <w:r w:rsidRPr="00F7179E">
              <w:rPr>
                <w:rFonts w:eastAsia="Calibri"/>
                <w:sz w:val="20"/>
                <w:szCs w:val="20"/>
              </w:rPr>
              <w:t>hmnpf</w:t>
            </w:r>
            <w:r w:rsidRPr="00F7179E">
              <w:rPr>
                <w:rFonts w:eastAsia="Calibri"/>
                <w:sz w:val="20"/>
                <w:szCs w:val="20"/>
                <w:lang w:val="ru-RU"/>
              </w:rPr>
              <w:t>.</w:t>
            </w:r>
            <w:r w:rsidRPr="00F7179E">
              <w:rPr>
                <w:rFonts w:eastAsia="Calibri"/>
                <w:sz w:val="20"/>
                <w:szCs w:val="20"/>
              </w:rPr>
              <w:t>ru</w:t>
            </w:r>
            <w:r w:rsidRPr="00F7179E">
              <w:rPr>
                <w:rFonts w:eastAsia="Calibri"/>
                <w:sz w:val="20"/>
                <w:szCs w:val="20"/>
                <w:lang w:val="ru-RU"/>
              </w:rPr>
              <w:t xml:space="preserve"> </w:t>
            </w:r>
          </w:p>
          <w:p w:rsidR="00F7179E" w:rsidRPr="00F7179E" w:rsidRDefault="00F7179E" w:rsidP="003804D4">
            <w:pPr>
              <w:adjustRightInd w:val="0"/>
              <w:ind w:left="284"/>
              <w:jc w:val="both"/>
              <w:rPr>
                <w:rFonts w:eastAsia="Calibri"/>
                <w:sz w:val="20"/>
                <w:szCs w:val="20"/>
                <w:lang w:val="ru-RU"/>
              </w:rPr>
            </w:pPr>
          </w:p>
          <w:p w:rsidR="00F7179E" w:rsidRPr="00F7179E" w:rsidRDefault="00F7179E" w:rsidP="003804D4">
            <w:pPr>
              <w:pStyle w:val="TableParagraph"/>
              <w:ind w:left="284"/>
              <w:rPr>
                <w:sz w:val="20"/>
                <w:szCs w:val="20"/>
                <w:u w:val="single"/>
                <w:lang w:val="ru-RU"/>
              </w:rPr>
            </w:pPr>
            <w:r w:rsidRPr="00F7179E">
              <w:rPr>
                <w:sz w:val="20"/>
                <w:szCs w:val="20"/>
                <w:u w:val="single"/>
                <w:lang w:val="ru-RU"/>
              </w:rPr>
              <w:t>Филиалы Фонда:</w:t>
            </w:r>
          </w:p>
          <w:p w:rsidR="00F7179E" w:rsidRPr="00F7179E" w:rsidRDefault="00F7179E" w:rsidP="003804D4">
            <w:pPr>
              <w:pStyle w:val="TableParagraph"/>
              <w:ind w:left="284"/>
              <w:rPr>
                <w:sz w:val="20"/>
                <w:szCs w:val="20"/>
                <w:lang w:val="ru-RU"/>
              </w:rPr>
            </w:pPr>
          </w:p>
          <w:p w:rsidR="00F7179E" w:rsidRDefault="00F7179E" w:rsidP="003804D4">
            <w:pPr>
              <w:pStyle w:val="TableParagraph"/>
              <w:ind w:left="284"/>
              <w:rPr>
                <w:sz w:val="20"/>
                <w:szCs w:val="20"/>
                <w:lang w:val="ru-RU"/>
              </w:rPr>
            </w:pPr>
            <w:r w:rsidRPr="00F7179E">
              <w:rPr>
                <w:sz w:val="20"/>
                <w:szCs w:val="20"/>
                <w:lang w:val="ru-RU"/>
              </w:rPr>
              <w:t xml:space="preserve">628311, Тюменская область, Ханты-Мансийский автономный округ - Югра, </w:t>
            </w:r>
          </w:p>
          <w:p w:rsidR="00F7179E" w:rsidRPr="00F7179E" w:rsidRDefault="00F7179E" w:rsidP="003804D4">
            <w:pPr>
              <w:pStyle w:val="TableParagraph"/>
              <w:ind w:left="284"/>
              <w:rPr>
                <w:sz w:val="20"/>
                <w:szCs w:val="20"/>
                <w:lang w:val="ru-RU"/>
              </w:rPr>
            </w:pPr>
            <w:r w:rsidRPr="00F7179E">
              <w:rPr>
                <w:sz w:val="20"/>
                <w:szCs w:val="20"/>
                <w:lang w:val="ru-RU"/>
              </w:rPr>
              <w:t>г.Нефтеюганск, мкр.16А, д.63;</w:t>
            </w:r>
          </w:p>
          <w:p w:rsidR="00F7179E" w:rsidRPr="00F7179E" w:rsidRDefault="007A56BC" w:rsidP="003804D4">
            <w:pPr>
              <w:pStyle w:val="TableParagraph"/>
              <w:ind w:left="284"/>
              <w:rPr>
                <w:sz w:val="20"/>
                <w:szCs w:val="20"/>
                <w:lang w:val="ru-RU"/>
              </w:rPr>
            </w:pPr>
            <w:r w:rsidRPr="00F7179E">
              <w:rPr>
                <w:sz w:val="20"/>
                <w:szCs w:val="20"/>
                <w:lang w:val="ru-RU"/>
              </w:rPr>
              <w:t>628605, Тюменская</w:t>
            </w:r>
            <w:r w:rsidR="00F7179E" w:rsidRPr="00F7179E">
              <w:rPr>
                <w:sz w:val="20"/>
                <w:szCs w:val="20"/>
                <w:lang w:val="ru-RU"/>
              </w:rPr>
              <w:t xml:space="preserve"> область, Ханты-Мансийский автономный округ - Югра, г.Нижневартовск, ул.Строителей, д.20-А, пом.1002;</w:t>
            </w:r>
          </w:p>
          <w:p w:rsidR="00F7179E" w:rsidRDefault="00F7179E" w:rsidP="003804D4">
            <w:pPr>
              <w:pStyle w:val="TableParagraph"/>
              <w:ind w:left="284"/>
              <w:rPr>
                <w:sz w:val="20"/>
                <w:szCs w:val="20"/>
                <w:lang w:val="ru-RU"/>
              </w:rPr>
            </w:pPr>
            <w:r w:rsidRPr="00F7179E">
              <w:rPr>
                <w:sz w:val="20"/>
                <w:szCs w:val="20"/>
                <w:lang w:val="ru-RU"/>
              </w:rPr>
              <w:t xml:space="preserve">628408, Тюменская область, Ханты-Мансийский автономный округ - Югра, </w:t>
            </w:r>
          </w:p>
          <w:p w:rsidR="00F7179E" w:rsidRPr="00F7179E" w:rsidRDefault="00F7179E" w:rsidP="003804D4">
            <w:pPr>
              <w:pStyle w:val="TableParagraph"/>
              <w:ind w:left="284"/>
              <w:rPr>
                <w:sz w:val="20"/>
                <w:szCs w:val="20"/>
                <w:lang w:val="ru-RU"/>
              </w:rPr>
            </w:pPr>
            <w:r w:rsidRPr="00F7179E">
              <w:rPr>
                <w:sz w:val="20"/>
                <w:szCs w:val="20"/>
                <w:lang w:val="ru-RU"/>
              </w:rPr>
              <w:t>г.Сургут, ул.Энгельса, д.11</w:t>
            </w:r>
          </w:p>
          <w:p w:rsidR="00F7179E" w:rsidRPr="00F7179E" w:rsidRDefault="00F7179E" w:rsidP="003804D4">
            <w:pPr>
              <w:pStyle w:val="TableParagraph"/>
              <w:ind w:left="284"/>
              <w:rPr>
                <w:sz w:val="20"/>
                <w:szCs w:val="20"/>
                <w:lang w:val="ru-RU"/>
              </w:rPr>
            </w:pPr>
          </w:p>
          <w:p w:rsidR="00F7179E" w:rsidRPr="00F7179E" w:rsidRDefault="00F7179E" w:rsidP="00896F35">
            <w:pPr>
              <w:pStyle w:val="TableParagraph"/>
              <w:ind w:left="142" w:right="95"/>
              <w:jc w:val="both"/>
              <w:rPr>
                <w:sz w:val="20"/>
                <w:szCs w:val="20"/>
                <w:lang w:val="ru-RU"/>
              </w:rPr>
            </w:pPr>
            <w:r w:rsidRPr="00F7179E">
              <w:rPr>
                <w:sz w:val="20"/>
                <w:szCs w:val="20"/>
                <w:lang w:val="ru-RU"/>
              </w:rPr>
              <w:t xml:space="preserve">* Агент не является стороной договора </w:t>
            </w:r>
            <w:r w:rsidR="00896F35">
              <w:rPr>
                <w:sz w:val="20"/>
                <w:szCs w:val="20"/>
                <w:lang w:val="ru-RU"/>
              </w:rPr>
              <w:t>долгосрочных сбережений</w:t>
            </w:r>
            <w:r w:rsidRPr="00F7179E">
              <w:rPr>
                <w:sz w:val="20"/>
                <w:szCs w:val="20"/>
                <w:lang w:val="ru-RU"/>
              </w:rPr>
              <w:t>, а выступает от имени Фонда, который является стороной договора и оказывает финансовую услугу.</w:t>
            </w:r>
          </w:p>
        </w:tc>
      </w:tr>
      <w:tr w:rsidR="00F7179E" w:rsidRPr="00F7179E" w:rsidTr="003804D4">
        <w:trPr>
          <w:trHeight w:val="410"/>
        </w:trPr>
        <w:tc>
          <w:tcPr>
            <w:tcW w:w="569" w:type="dxa"/>
            <w:tcBorders>
              <w:bottom w:val="single" w:sz="4" w:space="0" w:color="auto"/>
            </w:tcBorders>
          </w:tcPr>
          <w:p w:rsidR="00F7179E" w:rsidRPr="00F7179E" w:rsidRDefault="00F7179E" w:rsidP="003804D4">
            <w:pPr>
              <w:pStyle w:val="TableParagraph"/>
              <w:ind w:left="142" w:right="95"/>
              <w:jc w:val="center"/>
              <w:rPr>
                <w:sz w:val="20"/>
                <w:szCs w:val="20"/>
              </w:rPr>
            </w:pPr>
            <w:r w:rsidRPr="00F7179E">
              <w:rPr>
                <w:spacing w:val="-5"/>
                <w:sz w:val="20"/>
                <w:szCs w:val="20"/>
              </w:rPr>
              <w:t>2.</w:t>
            </w:r>
          </w:p>
        </w:tc>
        <w:tc>
          <w:tcPr>
            <w:tcW w:w="2016" w:type="dxa"/>
            <w:tcBorders>
              <w:bottom w:val="single" w:sz="4" w:space="0" w:color="auto"/>
            </w:tcBorders>
          </w:tcPr>
          <w:p w:rsidR="00F7179E" w:rsidRPr="00F7179E" w:rsidRDefault="00F7179E" w:rsidP="003804D4">
            <w:pPr>
              <w:pStyle w:val="TableParagraph"/>
              <w:ind w:left="142" w:right="95"/>
              <w:rPr>
                <w:sz w:val="20"/>
                <w:szCs w:val="20"/>
                <w:lang w:val="ru-RU"/>
              </w:rPr>
            </w:pPr>
            <w:r w:rsidRPr="00F7179E">
              <w:rPr>
                <w:sz w:val="20"/>
                <w:szCs w:val="20"/>
                <w:lang w:val="ru-RU"/>
              </w:rPr>
              <w:t>Наименование</w:t>
            </w:r>
            <w:r w:rsidRPr="00F7179E">
              <w:rPr>
                <w:spacing w:val="-14"/>
                <w:sz w:val="20"/>
                <w:szCs w:val="20"/>
                <w:lang w:val="ru-RU"/>
              </w:rPr>
              <w:t xml:space="preserve"> </w:t>
            </w:r>
            <w:r w:rsidRPr="00F7179E">
              <w:rPr>
                <w:sz w:val="20"/>
                <w:szCs w:val="20"/>
                <w:lang w:val="ru-RU"/>
              </w:rPr>
              <w:t>и</w:t>
            </w:r>
            <w:r w:rsidRPr="00F7179E">
              <w:rPr>
                <w:spacing w:val="-14"/>
                <w:sz w:val="20"/>
                <w:szCs w:val="20"/>
                <w:lang w:val="ru-RU"/>
              </w:rPr>
              <w:t xml:space="preserve"> </w:t>
            </w:r>
            <w:r w:rsidRPr="00F7179E">
              <w:rPr>
                <w:sz w:val="20"/>
                <w:szCs w:val="20"/>
                <w:lang w:val="ru-RU"/>
              </w:rPr>
              <w:t xml:space="preserve">тип </w:t>
            </w:r>
            <w:r w:rsidRPr="00F7179E">
              <w:rPr>
                <w:spacing w:val="-2"/>
                <w:sz w:val="20"/>
                <w:szCs w:val="20"/>
                <w:lang w:val="ru-RU"/>
              </w:rPr>
              <w:t>предоставляемого</w:t>
            </w:r>
          </w:p>
          <w:p w:rsidR="00F7179E" w:rsidRPr="00F7179E" w:rsidRDefault="00F7179E" w:rsidP="003804D4">
            <w:pPr>
              <w:pStyle w:val="TableParagraph"/>
              <w:ind w:left="142" w:right="95"/>
              <w:rPr>
                <w:sz w:val="20"/>
                <w:szCs w:val="20"/>
                <w:lang w:val="ru-RU"/>
              </w:rPr>
            </w:pPr>
            <w:r w:rsidRPr="00F7179E">
              <w:rPr>
                <w:spacing w:val="-2"/>
                <w:sz w:val="20"/>
                <w:szCs w:val="20"/>
                <w:lang w:val="ru-RU"/>
              </w:rPr>
              <w:t>продукта/услуги</w:t>
            </w:r>
          </w:p>
        </w:tc>
        <w:tc>
          <w:tcPr>
            <w:tcW w:w="8192" w:type="dxa"/>
            <w:tcBorders>
              <w:bottom w:val="single" w:sz="4" w:space="0" w:color="auto"/>
            </w:tcBorders>
          </w:tcPr>
          <w:p w:rsidR="00F7179E" w:rsidRPr="00F7179E" w:rsidRDefault="00F7179E" w:rsidP="003804D4">
            <w:pPr>
              <w:pStyle w:val="TableParagraph"/>
              <w:ind w:left="142" w:right="95"/>
              <w:jc w:val="both"/>
              <w:rPr>
                <w:sz w:val="20"/>
                <w:szCs w:val="20"/>
                <w:lang w:val="ru-RU"/>
              </w:rPr>
            </w:pPr>
            <w:r w:rsidRPr="00F7179E">
              <w:rPr>
                <w:sz w:val="20"/>
                <w:szCs w:val="20"/>
                <w:lang w:val="ru-RU"/>
              </w:rPr>
              <w:t xml:space="preserve">Договор долгосрочных сбережений (далее – </w:t>
            </w:r>
            <w:r w:rsidRPr="00F7179E">
              <w:rPr>
                <w:rFonts w:eastAsiaTheme="minorHAnsi"/>
                <w:sz w:val="20"/>
                <w:szCs w:val="20"/>
                <w:lang w:val="ru-RU"/>
              </w:rPr>
              <w:t>договор ДС</w:t>
            </w:r>
            <w:r w:rsidRPr="00F7179E">
              <w:rPr>
                <w:sz w:val="20"/>
                <w:szCs w:val="20"/>
                <w:lang w:val="ru-RU"/>
              </w:rPr>
              <w:t>)</w:t>
            </w:r>
            <w:r w:rsidRPr="00F7179E">
              <w:rPr>
                <w:rFonts w:eastAsiaTheme="minorHAnsi"/>
                <w:sz w:val="20"/>
                <w:szCs w:val="20"/>
                <w:lang w:val="ru-RU"/>
              </w:rPr>
              <w:t xml:space="preserve"> - соглашение между Фондом и вкладчиком, в соответствии с которым вкладчик обязуется уплачивать сберегательные взносы в Фонд, а Фонд обязуется осуществлять выплаты участнику при наступлении оснований для назначения таких выплат.</w:t>
            </w:r>
            <w:r w:rsidRPr="00F7179E">
              <w:rPr>
                <w:sz w:val="20"/>
                <w:szCs w:val="20"/>
                <w:lang w:val="ru-RU"/>
              </w:rPr>
              <w:t xml:space="preserve"> </w:t>
            </w:r>
          </w:p>
          <w:p w:rsidR="00F7179E" w:rsidRPr="00F7179E" w:rsidRDefault="00F7179E" w:rsidP="003804D4">
            <w:pPr>
              <w:pStyle w:val="TableParagraph"/>
              <w:ind w:left="142" w:right="95"/>
              <w:jc w:val="both"/>
              <w:rPr>
                <w:spacing w:val="-2"/>
                <w:sz w:val="20"/>
                <w:szCs w:val="20"/>
                <w:lang w:val="ru-RU"/>
              </w:rPr>
            </w:pPr>
            <w:r w:rsidRPr="00F7179E">
              <w:rPr>
                <w:sz w:val="20"/>
                <w:szCs w:val="20"/>
                <w:lang w:val="ru-RU"/>
              </w:rPr>
              <w:t>Участник</w:t>
            </w:r>
            <w:r w:rsidRPr="00F7179E">
              <w:rPr>
                <w:spacing w:val="-9"/>
                <w:sz w:val="20"/>
                <w:szCs w:val="20"/>
                <w:lang w:val="ru-RU"/>
              </w:rPr>
              <w:t xml:space="preserve"> </w:t>
            </w:r>
            <w:r w:rsidRPr="00F7179E">
              <w:rPr>
                <w:sz w:val="20"/>
                <w:szCs w:val="20"/>
                <w:lang w:val="ru-RU"/>
              </w:rPr>
              <w:t>—</w:t>
            </w:r>
            <w:r w:rsidRPr="00F7179E">
              <w:rPr>
                <w:spacing w:val="-11"/>
                <w:sz w:val="20"/>
                <w:szCs w:val="20"/>
                <w:lang w:val="ru-RU"/>
              </w:rPr>
              <w:t xml:space="preserve"> </w:t>
            </w:r>
            <w:r w:rsidRPr="00F7179E">
              <w:rPr>
                <w:sz w:val="20"/>
                <w:szCs w:val="20"/>
                <w:lang w:val="ru-RU"/>
              </w:rPr>
              <w:t xml:space="preserve">физическое лицо, которому в соответствии с заключенным между вкладчиком и Фондом договором ДС должны производиться или производятся выплаты по договору ДС. Вкладчик, заключивший договор ДС в свою пользу, одновременно является </w:t>
            </w:r>
            <w:r w:rsidRPr="00F7179E">
              <w:rPr>
                <w:spacing w:val="-2"/>
                <w:sz w:val="20"/>
                <w:szCs w:val="20"/>
                <w:lang w:val="ru-RU"/>
              </w:rPr>
              <w:t>Участником.</w:t>
            </w:r>
          </w:p>
          <w:p w:rsidR="00F7179E" w:rsidRPr="00F7179E" w:rsidRDefault="00F7179E" w:rsidP="003804D4">
            <w:pPr>
              <w:pStyle w:val="TableParagraph"/>
              <w:ind w:left="142" w:right="95"/>
              <w:jc w:val="both"/>
              <w:rPr>
                <w:sz w:val="20"/>
                <w:szCs w:val="20"/>
                <w:lang w:val="ru-RU"/>
              </w:rPr>
            </w:pPr>
            <w:r w:rsidRPr="00F7179E">
              <w:rPr>
                <w:sz w:val="20"/>
                <w:szCs w:val="20"/>
                <w:lang w:val="ru-RU"/>
              </w:rPr>
              <w:t xml:space="preserve">Виды договора долгосрочных сбережений, в соответствии с действующими Правилами формирования долгосрочных сбережений </w:t>
            </w:r>
            <w:r w:rsidR="00C4749F">
              <w:rPr>
                <w:sz w:val="20"/>
                <w:szCs w:val="20"/>
                <w:lang w:val="ru-RU"/>
              </w:rPr>
              <w:t>Ф</w:t>
            </w:r>
            <w:r w:rsidRPr="00F7179E">
              <w:rPr>
                <w:sz w:val="20"/>
                <w:szCs w:val="20"/>
                <w:lang w:val="ru-RU"/>
              </w:rPr>
              <w:t>онда</w:t>
            </w:r>
            <w:r w:rsidR="00835408">
              <w:rPr>
                <w:sz w:val="20"/>
                <w:szCs w:val="20"/>
                <w:lang w:val="ru-RU"/>
              </w:rPr>
              <w:t xml:space="preserve"> (далее - Правила)</w:t>
            </w:r>
            <w:r w:rsidRPr="00F7179E">
              <w:rPr>
                <w:sz w:val="20"/>
                <w:szCs w:val="20"/>
                <w:lang w:val="ru-RU"/>
              </w:rPr>
              <w:t>:</w:t>
            </w:r>
          </w:p>
          <w:p w:rsidR="00F7179E" w:rsidRPr="00832DE8" w:rsidRDefault="00F7179E" w:rsidP="00F7179E">
            <w:pPr>
              <w:pStyle w:val="TableParagraph"/>
              <w:numPr>
                <w:ilvl w:val="0"/>
                <w:numId w:val="8"/>
              </w:numPr>
              <w:ind w:left="161" w:right="95" w:firstLine="341"/>
              <w:jc w:val="both"/>
              <w:rPr>
                <w:bCs/>
                <w:sz w:val="20"/>
                <w:szCs w:val="20"/>
                <w:lang w:val="ru-RU"/>
              </w:rPr>
            </w:pPr>
            <w:r w:rsidRPr="00F7179E">
              <w:rPr>
                <w:rFonts w:eastAsiaTheme="minorEastAsia"/>
                <w:bCs/>
                <w:sz w:val="20"/>
                <w:szCs w:val="20"/>
                <w:lang w:val="ru-RU"/>
              </w:rPr>
              <w:t xml:space="preserve">договор ДС </w:t>
            </w:r>
            <w:r w:rsidRPr="00F7179E">
              <w:rPr>
                <w:bCs/>
                <w:sz w:val="20"/>
                <w:szCs w:val="20"/>
                <w:lang w:val="ru-RU"/>
              </w:rPr>
              <w:t>с установленным минимальным размером сберегательных взносов</w:t>
            </w:r>
            <w:r w:rsidR="00832DE8">
              <w:rPr>
                <w:bCs/>
                <w:sz w:val="20"/>
                <w:szCs w:val="20"/>
                <w:lang w:val="ru-RU"/>
              </w:rPr>
              <w:t xml:space="preserve"> </w:t>
            </w:r>
            <w:r w:rsidR="0034562C" w:rsidRPr="005A0502">
              <w:rPr>
                <w:bCs/>
                <w:sz w:val="20"/>
                <w:szCs w:val="20"/>
                <w:lang w:val="ru-RU"/>
              </w:rPr>
              <w:t>(вид № 1)</w:t>
            </w:r>
            <w:r w:rsidRPr="00F7179E">
              <w:rPr>
                <w:bCs/>
                <w:sz w:val="20"/>
                <w:szCs w:val="20"/>
                <w:lang w:val="ru-RU"/>
              </w:rPr>
              <w:t>,</w:t>
            </w:r>
          </w:p>
          <w:p w:rsidR="00F7179E" w:rsidRPr="00F7179E" w:rsidRDefault="00065B83" w:rsidP="00F7179E">
            <w:pPr>
              <w:pStyle w:val="TableParagraph"/>
              <w:numPr>
                <w:ilvl w:val="0"/>
                <w:numId w:val="8"/>
              </w:numPr>
              <w:ind w:left="161" w:right="95" w:firstLine="341"/>
              <w:jc w:val="both"/>
              <w:rPr>
                <w:sz w:val="20"/>
                <w:szCs w:val="20"/>
                <w:lang w:val="ru-RU"/>
              </w:rPr>
            </w:pPr>
            <w:r>
              <w:rPr>
                <w:rFonts w:eastAsiaTheme="minorEastAsia"/>
                <w:bCs/>
                <w:sz w:val="20"/>
                <w:szCs w:val="20"/>
                <w:lang w:val="ru-RU"/>
              </w:rPr>
              <w:t>д</w:t>
            </w:r>
            <w:r w:rsidR="00F7179E" w:rsidRPr="00F7179E">
              <w:rPr>
                <w:rFonts w:eastAsiaTheme="minorEastAsia"/>
                <w:bCs/>
                <w:sz w:val="20"/>
                <w:szCs w:val="20"/>
                <w:lang w:val="ru-RU"/>
              </w:rPr>
              <w:t xml:space="preserve">оговор ДС </w:t>
            </w:r>
            <w:r w:rsidR="00F7179E" w:rsidRPr="00F7179E">
              <w:rPr>
                <w:bCs/>
                <w:sz w:val="20"/>
                <w:szCs w:val="20"/>
                <w:lang w:val="ru-RU"/>
              </w:rPr>
              <w:t>с произвольным размером сберегательных взносов</w:t>
            </w:r>
            <w:r w:rsidR="00832DE8">
              <w:rPr>
                <w:bCs/>
                <w:sz w:val="20"/>
                <w:szCs w:val="20"/>
                <w:lang w:val="ru-RU"/>
              </w:rPr>
              <w:t xml:space="preserve"> </w:t>
            </w:r>
            <w:r w:rsidR="00832DE8" w:rsidRPr="00832DE8">
              <w:rPr>
                <w:bCs/>
                <w:sz w:val="20"/>
                <w:szCs w:val="20"/>
                <w:lang w:val="ru-RU"/>
              </w:rPr>
              <w:t>(вид № 2)</w:t>
            </w:r>
            <w:r w:rsidR="00F7179E" w:rsidRPr="00F7179E">
              <w:rPr>
                <w:bCs/>
                <w:sz w:val="20"/>
                <w:szCs w:val="20"/>
                <w:lang w:val="ru-RU"/>
              </w:rPr>
              <w:t>.</w:t>
            </w:r>
          </w:p>
          <w:p w:rsidR="00835408" w:rsidRDefault="00835408" w:rsidP="00835408">
            <w:pPr>
              <w:widowControl/>
              <w:tabs>
                <w:tab w:val="left" w:pos="0"/>
              </w:tabs>
              <w:autoSpaceDE/>
              <w:autoSpaceDN/>
              <w:ind w:left="142" w:right="95"/>
              <w:contextualSpacing/>
              <w:jc w:val="both"/>
              <w:rPr>
                <w:sz w:val="20"/>
                <w:szCs w:val="20"/>
                <w:lang w:val="ru-RU"/>
              </w:rPr>
            </w:pPr>
            <w:r w:rsidRPr="00835408">
              <w:rPr>
                <w:sz w:val="20"/>
                <w:szCs w:val="20"/>
                <w:lang w:val="ru-RU"/>
              </w:rPr>
              <w:t>Назначение выплат по договору ДС оформляется распоряжением Фонда о назначении выплат</w:t>
            </w:r>
            <w:r>
              <w:rPr>
                <w:sz w:val="20"/>
                <w:szCs w:val="20"/>
                <w:lang w:val="ru-RU"/>
              </w:rPr>
              <w:t xml:space="preserve"> </w:t>
            </w:r>
            <w:r w:rsidRPr="00835408">
              <w:rPr>
                <w:sz w:val="20"/>
                <w:szCs w:val="20"/>
                <w:lang w:val="ru-RU"/>
              </w:rPr>
              <w:t>по договору ДС, представляет собой процедуру принятия Фондом на себя обязательств по</w:t>
            </w:r>
            <w:r>
              <w:rPr>
                <w:sz w:val="20"/>
                <w:szCs w:val="20"/>
                <w:lang w:val="ru-RU"/>
              </w:rPr>
              <w:t xml:space="preserve"> </w:t>
            </w:r>
            <w:r w:rsidRPr="00835408">
              <w:rPr>
                <w:sz w:val="20"/>
                <w:szCs w:val="20"/>
                <w:lang w:val="ru-RU"/>
              </w:rPr>
              <w:t>осуществлению указанных выплат участнику в соответствии с договором ДС, заявлением участника и</w:t>
            </w:r>
            <w:r>
              <w:rPr>
                <w:sz w:val="20"/>
                <w:szCs w:val="20"/>
                <w:lang w:val="ru-RU"/>
              </w:rPr>
              <w:t xml:space="preserve"> </w:t>
            </w:r>
            <w:r w:rsidRPr="00835408">
              <w:rPr>
                <w:sz w:val="20"/>
                <w:szCs w:val="20"/>
                <w:lang w:val="ru-RU"/>
              </w:rPr>
              <w:t>Правилами.</w:t>
            </w:r>
          </w:p>
          <w:p w:rsidR="00F7179E" w:rsidRDefault="00F7179E" w:rsidP="003804D4">
            <w:pPr>
              <w:widowControl/>
              <w:tabs>
                <w:tab w:val="left" w:pos="0"/>
              </w:tabs>
              <w:autoSpaceDE/>
              <w:autoSpaceDN/>
              <w:ind w:left="142" w:right="95"/>
              <w:contextualSpacing/>
              <w:jc w:val="both"/>
              <w:rPr>
                <w:sz w:val="20"/>
                <w:szCs w:val="20"/>
                <w:lang w:val="ru-RU"/>
              </w:rPr>
            </w:pPr>
            <w:r w:rsidRPr="00F7179E">
              <w:rPr>
                <w:sz w:val="20"/>
                <w:szCs w:val="20"/>
                <w:lang w:val="ru-RU"/>
              </w:rPr>
              <w:t>Выплаты по договору ДС назначаются участнику при наличии средств, учтенных на счете ДС, открытом Фондом в отношении указанного участника, со дня обращения за ними, но не ранее чем со дня возникновения права на получение указанных выплат.</w:t>
            </w:r>
          </w:p>
          <w:p w:rsidR="00F7179E" w:rsidRPr="00F7179E" w:rsidRDefault="00F7179E" w:rsidP="003804D4">
            <w:pPr>
              <w:pStyle w:val="TableParagraph"/>
              <w:ind w:left="142" w:right="95"/>
              <w:jc w:val="both"/>
              <w:rPr>
                <w:sz w:val="20"/>
                <w:szCs w:val="20"/>
                <w:lang w:val="ru-RU"/>
              </w:rPr>
            </w:pPr>
            <w:r w:rsidRPr="00F7179E">
              <w:rPr>
                <w:sz w:val="20"/>
                <w:szCs w:val="20"/>
                <w:lang w:val="ru-RU"/>
              </w:rPr>
              <w:t>Выплата</w:t>
            </w:r>
            <w:r w:rsidRPr="00F7179E">
              <w:rPr>
                <w:spacing w:val="-9"/>
                <w:sz w:val="20"/>
                <w:szCs w:val="20"/>
                <w:lang w:val="ru-RU"/>
              </w:rPr>
              <w:t xml:space="preserve"> </w:t>
            </w:r>
            <w:r w:rsidRPr="00F7179E">
              <w:rPr>
                <w:sz w:val="20"/>
                <w:szCs w:val="20"/>
                <w:lang w:val="ru-RU"/>
              </w:rPr>
              <w:t>по</w:t>
            </w:r>
            <w:r w:rsidRPr="00F7179E">
              <w:rPr>
                <w:spacing w:val="-11"/>
                <w:sz w:val="20"/>
                <w:szCs w:val="20"/>
                <w:lang w:val="ru-RU"/>
              </w:rPr>
              <w:t xml:space="preserve"> </w:t>
            </w:r>
            <w:r w:rsidRPr="00F7179E">
              <w:rPr>
                <w:sz w:val="20"/>
                <w:szCs w:val="20"/>
                <w:lang w:val="ru-RU"/>
              </w:rPr>
              <w:t>договору ДС</w:t>
            </w:r>
            <w:r w:rsidRPr="00F7179E">
              <w:rPr>
                <w:spacing w:val="-10"/>
                <w:sz w:val="20"/>
                <w:szCs w:val="20"/>
                <w:lang w:val="ru-RU"/>
              </w:rPr>
              <w:t xml:space="preserve"> </w:t>
            </w:r>
            <w:r w:rsidRPr="00F7179E">
              <w:rPr>
                <w:sz w:val="20"/>
                <w:szCs w:val="20"/>
                <w:lang w:val="ru-RU"/>
              </w:rPr>
              <w:t>назначается</w:t>
            </w:r>
            <w:r w:rsidRPr="00F7179E">
              <w:rPr>
                <w:spacing w:val="-9"/>
                <w:sz w:val="20"/>
                <w:szCs w:val="20"/>
                <w:lang w:val="ru-RU"/>
              </w:rPr>
              <w:t xml:space="preserve"> </w:t>
            </w:r>
            <w:r w:rsidRPr="00F7179E">
              <w:rPr>
                <w:sz w:val="20"/>
                <w:szCs w:val="20"/>
                <w:lang w:val="ru-RU"/>
              </w:rPr>
              <w:t>на</w:t>
            </w:r>
            <w:r w:rsidRPr="00F7179E">
              <w:rPr>
                <w:spacing w:val="-11"/>
                <w:sz w:val="20"/>
                <w:szCs w:val="20"/>
                <w:lang w:val="ru-RU"/>
              </w:rPr>
              <w:t xml:space="preserve"> </w:t>
            </w:r>
            <w:r w:rsidRPr="00F7179E">
              <w:rPr>
                <w:sz w:val="20"/>
                <w:szCs w:val="20"/>
                <w:lang w:val="ru-RU"/>
              </w:rPr>
              <w:t>основании</w:t>
            </w:r>
            <w:r w:rsidRPr="00F7179E">
              <w:rPr>
                <w:spacing w:val="-9"/>
                <w:sz w:val="20"/>
                <w:szCs w:val="20"/>
                <w:lang w:val="ru-RU"/>
              </w:rPr>
              <w:t xml:space="preserve"> </w:t>
            </w:r>
            <w:r w:rsidRPr="00F7179E">
              <w:rPr>
                <w:sz w:val="20"/>
                <w:szCs w:val="20"/>
                <w:lang w:val="ru-RU"/>
              </w:rPr>
              <w:t>заявления по форме, установленной Фондом и следующих документов:</w:t>
            </w:r>
          </w:p>
          <w:p w:rsidR="00F7179E" w:rsidRPr="00F7179E" w:rsidRDefault="00F7179E" w:rsidP="00F7179E">
            <w:pPr>
              <w:pStyle w:val="a5"/>
              <w:widowControl/>
              <w:numPr>
                <w:ilvl w:val="0"/>
                <w:numId w:val="2"/>
              </w:numPr>
              <w:shd w:val="clear" w:color="auto" w:fill="FFFFFF"/>
              <w:tabs>
                <w:tab w:val="left" w:pos="709"/>
              </w:tabs>
              <w:autoSpaceDE/>
              <w:autoSpaceDN/>
              <w:ind w:left="142" w:right="95" w:firstLine="0"/>
              <w:contextualSpacing/>
              <w:jc w:val="both"/>
              <w:rPr>
                <w:sz w:val="20"/>
                <w:szCs w:val="20"/>
                <w:lang w:eastAsia="ru-RU"/>
              </w:rPr>
            </w:pPr>
            <w:r w:rsidRPr="00F7179E">
              <w:rPr>
                <w:sz w:val="20"/>
                <w:szCs w:val="20"/>
                <w:lang w:eastAsia="ru-RU"/>
              </w:rPr>
              <w:lastRenderedPageBreak/>
              <w:t>удостоверяющие личность участника;</w:t>
            </w:r>
          </w:p>
          <w:p w:rsidR="00F7179E" w:rsidRPr="00F7179E" w:rsidRDefault="00F7179E" w:rsidP="00F7179E">
            <w:pPr>
              <w:pStyle w:val="a5"/>
              <w:widowControl/>
              <w:numPr>
                <w:ilvl w:val="0"/>
                <w:numId w:val="2"/>
              </w:numPr>
              <w:shd w:val="clear" w:color="auto" w:fill="FFFFFF"/>
              <w:tabs>
                <w:tab w:val="left" w:pos="709"/>
              </w:tabs>
              <w:autoSpaceDE/>
              <w:autoSpaceDN/>
              <w:ind w:left="142" w:right="95" w:firstLine="0"/>
              <w:contextualSpacing/>
              <w:jc w:val="both"/>
              <w:rPr>
                <w:sz w:val="20"/>
                <w:szCs w:val="20"/>
                <w:lang w:val="ru-RU" w:eastAsia="ru-RU"/>
              </w:rPr>
            </w:pPr>
            <w:r w:rsidRPr="00F7179E">
              <w:rPr>
                <w:sz w:val="20"/>
                <w:szCs w:val="20"/>
                <w:lang w:val="ru-RU" w:eastAsia="ru-RU"/>
              </w:rPr>
              <w:t>подтверждающие наличие оснований для назначения выплат по договору ДС (за исключением случаев, когда Фонд имеет возможность получить такие документы самостоятельно);</w:t>
            </w:r>
          </w:p>
          <w:p w:rsidR="00F7179E" w:rsidRPr="00F7179E" w:rsidRDefault="00F7179E" w:rsidP="00F7179E">
            <w:pPr>
              <w:pStyle w:val="a5"/>
              <w:widowControl/>
              <w:numPr>
                <w:ilvl w:val="0"/>
                <w:numId w:val="2"/>
              </w:numPr>
              <w:shd w:val="clear" w:color="auto" w:fill="FFFFFF"/>
              <w:tabs>
                <w:tab w:val="left" w:pos="709"/>
              </w:tabs>
              <w:autoSpaceDE/>
              <w:autoSpaceDN/>
              <w:ind w:left="142" w:right="95" w:firstLine="0"/>
              <w:contextualSpacing/>
              <w:jc w:val="both"/>
              <w:rPr>
                <w:sz w:val="20"/>
                <w:szCs w:val="20"/>
                <w:lang w:val="ru-RU" w:eastAsia="ru-RU"/>
              </w:rPr>
            </w:pPr>
            <w:r w:rsidRPr="00F7179E">
              <w:rPr>
                <w:sz w:val="20"/>
                <w:szCs w:val="20"/>
                <w:lang w:val="ru-RU" w:eastAsia="ru-RU"/>
              </w:rPr>
              <w:t>об изменении фамилии, имени, отчества (последнее - при наличии) в случае, если участник менял фамилию, имя или отчество;</w:t>
            </w:r>
          </w:p>
          <w:p w:rsidR="00F7179E" w:rsidRPr="00F7179E" w:rsidRDefault="00F7179E" w:rsidP="00F7179E">
            <w:pPr>
              <w:pStyle w:val="a5"/>
              <w:widowControl/>
              <w:numPr>
                <w:ilvl w:val="0"/>
                <w:numId w:val="2"/>
              </w:numPr>
              <w:shd w:val="clear" w:color="auto" w:fill="FFFFFF"/>
              <w:tabs>
                <w:tab w:val="left" w:pos="709"/>
              </w:tabs>
              <w:autoSpaceDE/>
              <w:autoSpaceDN/>
              <w:ind w:left="142" w:right="95" w:firstLine="0"/>
              <w:contextualSpacing/>
              <w:jc w:val="both"/>
              <w:rPr>
                <w:sz w:val="20"/>
                <w:szCs w:val="20"/>
                <w:lang w:val="ru-RU"/>
              </w:rPr>
            </w:pPr>
            <w:r w:rsidRPr="00F7179E">
              <w:rPr>
                <w:sz w:val="20"/>
                <w:szCs w:val="20"/>
                <w:lang w:val="ru-RU" w:eastAsia="ru-RU"/>
              </w:rPr>
              <w:t>удостоверяющие личность и подтверждающие полномочия представителя участника в случае, если заявление о назначении выплат подано в Фонд представителем участника.</w:t>
            </w:r>
          </w:p>
          <w:p w:rsidR="00F7179E" w:rsidRPr="00F7179E" w:rsidRDefault="00F7179E" w:rsidP="003804D4">
            <w:pPr>
              <w:pStyle w:val="a5"/>
              <w:widowControl/>
              <w:adjustRightInd w:val="0"/>
              <w:ind w:left="142" w:right="95"/>
              <w:contextualSpacing/>
              <w:jc w:val="both"/>
              <w:rPr>
                <w:sz w:val="20"/>
                <w:szCs w:val="20"/>
                <w:lang w:val="ru-RU"/>
              </w:rPr>
            </w:pPr>
            <w:r w:rsidRPr="00F7179E">
              <w:rPr>
                <w:sz w:val="20"/>
                <w:szCs w:val="20"/>
                <w:lang w:val="ru-RU" w:eastAsia="ru-RU"/>
              </w:rPr>
              <w:t>Днем обращения за назначением выплат по договору ДС считается дата:</w:t>
            </w:r>
          </w:p>
          <w:p w:rsidR="00F7179E" w:rsidRPr="00F7179E" w:rsidRDefault="00F7179E" w:rsidP="00F7179E">
            <w:pPr>
              <w:pStyle w:val="a5"/>
              <w:widowControl/>
              <w:numPr>
                <w:ilvl w:val="0"/>
                <w:numId w:val="1"/>
              </w:numPr>
              <w:shd w:val="clear" w:color="auto" w:fill="FFFFFF"/>
              <w:tabs>
                <w:tab w:val="left" w:pos="709"/>
              </w:tabs>
              <w:autoSpaceDE/>
              <w:autoSpaceDN/>
              <w:ind w:left="142" w:right="95" w:firstLine="0"/>
              <w:contextualSpacing/>
              <w:jc w:val="both"/>
              <w:rPr>
                <w:sz w:val="20"/>
                <w:szCs w:val="20"/>
                <w:lang w:val="ru-RU" w:eastAsia="ru-RU"/>
              </w:rPr>
            </w:pPr>
            <w:r w:rsidRPr="00F7179E">
              <w:rPr>
                <w:sz w:val="20"/>
                <w:szCs w:val="20"/>
                <w:lang w:val="ru-RU" w:eastAsia="ru-RU"/>
              </w:rPr>
              <w:t>приема в офисе Фонда заявления о назначении выплат по договору ДС с приложением всех необходимых документов;</w:t>
            </w:r>
          </w:p>
          <w:p w:rsidR="00F7179E" w:rsidRPr="00F7179E" w:rsidRDefault="00F7179E" w:rsidP="00F7179E">
            <w:pPr>
              <w:pStyle w:val="a5"/>
              <w:widowControl/>
              <w:numPr>
                <w:ilvl w:val="0"/>
                <w:numId w:val="1"/>
              </w:numPr>
              <w:shd w:val="clear" w:color="auto" w:fill="FFFFFF"/>
              <w:tabs>
                <w:tab w:val="left" w:pos="709"/>
              </w:tabs>
              <w:autoSpaceDE/>
              <w:autoSpaceDN/>
              <w:ind w:left="142" w:right="95" w:firstLine="0"/>
              <w:contextualSpacing/>
              <w:jc w:val="both"/>
              <w:rPr>
                <w:sz w:val="20"/>
                <w:szCs w:val="20"/>
                <w:lang w:val="ru-RU" w:eastAsia="ru-RU"/>
              </w:rPr>
            </w:pPr>
            <w:r w:rsidRPr="00F7179E">
              <w:rPr>
                <w:sz w:val="20"/>
                <w:szCs w:val="20"/>
                <w:lang w:val="ru-RU" w:eastAsia="ru-RU"/>
              </w:rPr>
              <w:t xml:space="preserve">указанная на почтовом штемпеле организации почтовой связи, организации доставки по месту отправления заявления о назначении выплат по договору ДС с приложением необходимых документов; </w:t>
            </w:r>
          </w:p>
          <w:p w:rsidR="00F7179E" w:rsidRPr="00F7179E" w:rsidRDefault="00F7179E" w:rsidP="00F7179E">
            <w:pPr>
              <w:pStyle w:val="a5"/>
              <w:widowControl/>
              <w:numPr>
                <w:ilvl w:val="0"/>
                <w:numId w:val="1"/>
              </w:numPr>
              <w:shd w:val="clear" w:color="auto" w:fill="FFFFFF"/>
              <w:tabs>
                <w:tab w:val="left" w:pos="709"/>
              </w:tabs>
              <w:autoSpaceDE/>
              <w:autoSpaceDN/>
              <w:ind w:left="142" w:right="95" w:firstLine="0"/>
              <w:contextualSpacing/>
              <w:jc w:val="both"/>
              <w:rPr>
                <w:sz w:val="20"/>
                <w:szCs w:val="20"/>
                <w:lang w:val="ru-RU" w:eastAsia="ru-RU"/>
              </w:rPr>
            </w:pPr>
            <w:r w:rsidRPr="00F7179E">
              <w:rPr>
                <w:sz w:val="20"/>
                <w:szCs w:val="20"/>
                <w:lang w:val="ru-RU" w:eastAsia="ru-RU"/>
              </w:rPr>
              <w:t>приема</w:t>
            </w:r>
            <w:r w:rsidRPr="00F7179E">
              <w:rPr>
                <w:sz w:val="20"/>
                <w:szCs w:val="20"/>
                <w:lang w:val="ru-RU"/>
              </w:rPr>
              <w:t xml:space="preserve"> </w:t>
            </w:r>
            <w:r w:rsidRPr="00F7179E">
              <w:rPr>
                <w:sz w:val="20"/>
                <w:szCs w:val="20"/>
                <w:lang w:val="ru-RU" w:eastAsia="ru-RU"/>
              </w:rPr>
              <w:t>МФЦ заявления о назначении выплат по договору ДС с приложением всех необходимых документов;</w:t>
            </w:r>
          </w:p>
          <w:p w:rsidR="00F7179E" w:rsidRPr="00F7179E" w:rsidRDefault="00F7179E" w:rsidP="00F7179E">
            <w:pPr>
              <w:pStyle w:val="a5"/>
              <w:widowControl/>
              <w:numPr>
                <w:ilvl w:val="0"/>
                <w:numId w:val="1"/>
              </w:numPr>
              <w:shd w:val="clear" w:color="auto" w:fill="FFFFFF"/>
              <w:tabs>
                <w:tab w:val="left" w:pos="709"/>
              </w:tabs>
              <w:autoSpaceDE/>
              <w:autoSpaceDN/>
              <w:ind w:left="142" w:right="95" w:firstLine="0"/>
              <w:contextualSpacing/>
              <w:jc w:val="both"/>
              <w:rPr>
                <w:sz w:val="20"/>
                <w:szCs w:val="20"/>
                <w:lang w:val="ru-RU"/>
              </w:rPr>
            </w:pPr>
            <w:r w:rsidRPr="00F7179E">
              <w:rPr>
                <w:sz w:val="20"/>
                <w:szCs w:val="20"/>
                <w:lang w:val="ru-RU" w:eastAsia="ru-RU"/>
              </w:rPr>
              <w:t xml:space="preserve">подачи заявления о назначении выплат по договору ДС с приложением необходимых документов в Личный кабинет клиента. </w:t>
            </w:r>
          </w:p>
          <w:p w:rsidR="00F7179E" w:rsidRPr="00F7179E" w:rsidRDefault="00F7179E" w:rsidP="003804D4">
            <w:pPr>
              <w:pStyle w:val="a5"/>
              <w:ind w:left="142" w:right="95"/>
              <w:jc w:val="both"/>
              <w:rPr>
                <w:rFonts w:eastAsiaTheme="minorHAnsi"/>
                <w:sz w:val="20"/>
                <w:szCs w:val="20"/>
                <w:lang w:val="ru-RU"/>
              </w:rPr>
            </w:pPr>
            <w:r w:rsidRPr="00F7179E">
              <w:rPr>
                <w:sz w:val="20"/>
                <w:szCs w:val="20"/>
                <w:lang w:val="ru-RU"/>
              </w:rPr>
              <w:t>Выплаты по договору ДС осуществляются путем безналичного перечисления денежных средств на счет участника, открытый в кредитной организации. В исключительных случаях, по согласованию с Фондом выплаты по договору ДС могут производится также через организации доставки пенсий. По заявлению участника часть выплаты может быть перечислена Фондом в организации социального обслуживания в счет оплаты оказываемых участнику социальных услуг.</w:t>
            </w:r>
          </w:p>
        </w:tc>
      </w:tr>
    </w:tbl>
    <w:p w:rsidR="00F7179E" w:rsidRPr="00F7179E" w:rsidRDefault="00F7179E" w:rsidP="00F7179E">
      <w:pPr>
        <w:ind w:left="142" w:right="95"/>
        <w:rPr>
          <w:sz w:val="20"/>
          <w:szCs w:val="20"/>
        </w:rPr>
        <w:sectPr w:rsidR="00F7179E" w:rsidRPr="00F7179E" w:rsidSect="00F7179E">
          <w:pgSz w:w="11910" w:h="16840"/>
          <w:pgMar w:top="426" w:right="160" w:bottom="280" w:left="74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2016"/>
        <w:gridCol w:w="8192"/>
      </w:tblGrid>
      <w:tr w:rsidR="00F7179E" w:rsidRPr="00F7179E" w:rsidTr="003804D4">
        <w:trPr>
          <w:trHeight w:val="548"/>
        </w:trPr>
        <w:tc>
          <w:tcPr>
            <w:tcW w:w="569" w:type="dxa"/>
            <w:tcBorders>
              <w:top w:val="single" w:sz="4" w:space="0" w:color="auto"/>
            </w:tcBorders>
          </w:tcPr>
          <w:p w:rsidR="00F7179E" w:rsidRPr="00F7179E" w:rsidRDefault="00F7179E" w:rsidP="003804D4">
            <w:pPr>
              <w:pStyle w:val="TableParagraph"/>
              <w:ind w:left="142" w:right="95"/>
              <w:rPr>
                <w:sz w:val="20"/>
                <w:szCs w:val="20"/>
              </w:rPr>
            </w:pPr>
            <w:r w:rsidRPr="00F7179E">
              <w:rPr>
                <w:spacing w:val="-5"/>
                <w:sz w:val="20"/>
                <w:szCs w:val="20"/>
              </w:rPr>
              <w:lastRenderedPageBreak/>
              <w:t>3.</w:t>
            </w:r>
          </w:p>
        </w:tc>
        <w:tc>
          <w:tcPr>
            <w:tcW w:w="2016" w:type="dxa"/>
            <w:tcBorders>
              <w:top w:val="single" w:sz="4" w:space="0" w:color="auto"/>
            </w:tcBorders>
          </w:tcPr>
          <w:p w:rsidR="00F7179E" w:rsidRPr="00F7179E" w:rsidRDefault="00F7179E" w:rsidP="003804D4">
            <w:pPr>
              <w:pStyle w:val="TableParagraph"/>
              <w:ind w:left="142" w:right="95"/>
              <w:rPr>
                <w:sz w:val="20"/>
                <w:szCs w:val="20"/>
              </w:rPr>
            </w:pPr>
            <w:r w:rsidRPr="00F7179E">
              <w:rPr>
                <w:spacing w:val="-2"/>
                <w:sz w:val="20"/>
                <w:szCs w:val="20"/>
              </w:rPr>
              <w:t>Специфика (особенности) продукта/услуги</w:t>
            </w:r>
          </w:p>
        </w:tc>
        <w:tc>
          <w:tcPr>
            <w:tcW w:w="8192" w:type="dxa"/>
            <w:tcBorders>
              <w:top w:val="single" w:sz="4" w:space="0" w:color="auto"/>
            </w:tcBorders>
          </w:tcPr>
          <w:p w:rsidR="00560F97" w:rsidRPr="005A0502" w:rsidRDefault="00F7179E">
            <w:pPr>
              <w:pStyle w:val="Default"/>
              <w:ind w:firstLine="568"/>
              <w:jc w:val="both"/>
              <w:rPr>
                <w:sz w:val="20"/>
                <w:szCs w:val="20"/>
                <w:lang w:val="ru-RU"/>
              </w:rPr>
            </w:pPr>
            <w:r w:rsidRPr="005A0502">
              <w:rPr>
                <w:sz w:val="20"/>
                <w:szCs w:val="20"/>
                <w:lang w:val="ru-RU"/>
              </w:rPr>
              <w:t xml:space="preserve">Вкладчик по договору ДС имеет право на получение государственной поддержки </w:t>
            </w:r>
            <w:r w:rsidR="0034562C" w:rsidRPr="005A0502">
              <w:rPr>
                <w:sz w:val="20"/>
                <w:szCs w:val="20"/>
                <w:lang w:val="ru-RU"/>
              </w:rPr>
              <w:t xml:space="preserve">формирования долгосрочных сбережений в виде дополнительных стимулирующих взносов. </w:t>
            </w:r>
          </w:p>
          <w:p w:rsidR="00560F97" w:rsidRPr="005A0502" w:rsidRDefault="0034562C">
            <w:pPr>
              <w:pStyle w:val="Default"/>
              <w:ind w:firstLine="568"/>
              <w:jc w:val="both"/>
              <w:rPr>
                <w:sz w:val="20"/>
                <w:szCs w:val="20"/>
                <w:lang w:val="ru-RU"/>
              </w:rPr>
            </w:pPr>
            <w:r w:rsidRPr="005A0502">
              <w:rPr>
                <w:sz w:val="20"/>
                <w:szCs w:val="20"/>
                <w:lang w:val="ru-RU"/>
              </w:rPr>
              <w:t xml:space="preserve">Государственная поддержка осуществляется по всем заключенным договорам ДС в течение трех лет начиная с года, следующего за годом уплаты вкладчиком первого по дате уплаты сберегательного взноса (за исключением единовременного взноса и выкупных сумм, полученных от других негосударственных пенсионных фондов). Срок осуществления государственной поддержки может быть продлен по решению Правительства РФ. </w:t>
            </w:r>
          </w:p>
          <w:p w:rsidR="00560F97" w:rsidRPr="005A0502" w:rsidRDefault="0034562C">
            <w:pPr>
              <w:pStyle w:val="Default"/>
              <w:ind w:firstLine="568"/>
              <w:jc w:val="both"/>
              <w:rPr>
                <w:sz w:val="20"/>
                <w:szCs w:val="20"/>
                <w:lang w:val="ru-RU"/>
              </w:rPr>
            </w:pPr>
            <w:r w:rsidRPr="005A0502">
              <w:rPr>
                <w:sz w:val="20"/>
                <w:szCs w:val="20"/>
                <w:lang w:val="ru-RU"/>
              </w:rPr>
              <w:t xml:space="preserve">Право на получение государственной поддержки в текущем календарном году имеют вкладчики, уплатившие в предыдущем календарном году сберегательные взносы по договору ДС в сумме не менее 2 000 рублей (без учёта суммы единовременного взноса, а также выкупных сумм, полученных от других негосударственных пенсионных фондов). </w:t>
            </w:r>
          </w:p>
          <w:p w:rsidR="00560F97" w:rsidRDefault="0034562C">
            <w:pPr>
              <w:pStyle w:val="Default"/>
              <w:ind w:firstLine="568"/>
              <w:jc w:val="both"/>
              <w:rPr>
                <w:sz w:val="20"/>
                <w:szCs w:val="20"/>
                <w:lang w:val="ru-RU"/>
              </w:rPr>
            </w:pPr>
            <w:r w:rsidRPr="005A0502">
              <w:rPr>
                <w:sz w:val="20"/>
                <w:szCs w:val="20"/>
                <w:lang w:val="ru-RU"/>
              </w:rPr>
              <w:t>Размер дополнительных стимулирующих взносов по договору ДС определяется исходя из суммы уплаченных вкладчиком сберегательных взносов с учетом его среднемесячного дохода.</w:t>
            </w:r>
          </w:p>
          <w:p w:rsidR="00560F97" w:rsidRDefault="00560F97">
            <w:pPr>
              <w:pStyle w:val="Default"/>
              <w:keepNext/>
              <w:keepLines/>
              <w:ind w:firstLine="568"/>
              <w:jc w:val="both"/>
              <w:outlineLvl w:val="2"/>
              <w:rPr>
                <w:sz w:val="20"/>
                <w:szCs w:val="20"/>
                <w:lang w:val="ru-RU"/>
              </w:rPr>
            </w:pPr>
          </w:p>
          <w:p w:rsidR="00560F97" w:rsidRDefault="00F7179E">
            <w:pPr>
              <w:pStyle w:val="a5"/>
              <w:widowControl/>
              <w:tabs>
                <w:tab w:val="left" w:pos="709"/>
                <w:tab w:val="left" w:pos="1134"/>
              </w:tabs>
              <w:adjustRightInd w:val="0"/>
              <w:ind w:firstLine="568"/>
              <w:contextualSpacing/>
              <w:jc w:val="both"/>
              <w:rPr>
                <w:sz w:val="20"/>
                <w:szCs w:val="20"/>
                <w:lang w:val="ru-RU"/>
              </w:rPr>
            </w:pPr>
            <w:r w:rsidRPr="00F7179E">
              <w:rPr>
                <w:sz w:val="20"/>
                <w:szCs w:val="20"/>
                <w:lang w:val="ru-RU"/>
              </w:rPr>
              <w:t>Вкладчик, заключивший с Фондом договор ДС в свою пользу, до обращения за установлением накопительной пенсии, срочной пенсионной выплаты, единовременной выплаты средств пенсионных накоплений имеет право</w:t>
            </w:r>
            <w:r w:rsidRPr="00F7179E">
              <w:rPr>
                <w:bCs/>
                <w:sz w:val="20"/>
                <w:szCs w:val="20"/>
                <w:lang w:val="ru-RU"/>
              </w:rPr>
              <w:t xml:space="preserve"> перевести средства пенсионных накоплений, сформированные в Фонде, в состав средств пенсионных резервов в качестве единовременного взноса по договору </w:t>
            </w:r>
            <w:r w:rsidRPr="00F7179E">
              <w:rPr>
                <w:sz w:val="20"/>
                <w:szCs w:val="20"/>
                <w:lang w:val="ru-RU"/>
              </w:rPr>
              <w:t>ДС</w:t>
            </w:r>
            <w:r w:rsidRPr="00F7179E">
              <w:rPr>
                <w:bCs/>
                <w:sz w:val="20"/>
                <w:szCs w:val="20"/>
                <w:lang w:val="ru-RU"/>
              </w:rPr>
              <w:t xml:space="preserve"> в</w:t>
            </w:r>
            <w:r w:rsidRPr="00F7179E">
              <w:rPr>
                <w:sz w:val="20"/>
                <w:szCs w:val="20"/>
                <w:lang w:val="ru-RU"/>
              </w:rPr>
              <w:t xml:space="preserve"> порядке, установленном законодательством Российской Федерации.</w:t>
            </w:r>
          </w:p>
          <w:p w:rsidR="00560F97" w:rsidRDefault="002D2E7F">
            <w:pPr>
              <w:pStyle w:val="a5"/>
              <w:widowControl/>
              <w:tabs>
                <w:tab w:val="left" w:pos="709"/>
                <w:tab w:val="left" w:pos="1134"/>
              </w:tabs>
              <w:adjustRightInd w:val="0"/>
              <w:ind w:firstLine="568"/>
              <w:contextualSpacing/>
              <w:jc w:val="both"/>
              <w:rPr>
                <w:sz w:val="20"/>
                <w:szCs w:val="20"/>
                <w:lang w:val="ru-RU"/>
              </w:rPr>
            </w:pPr>
            <w:r>
              <w:rPr>
                <w:sz w:val="20"/>
                <w:szCs w:val="20"/>
                <w:lang w:val="ru-RU"/>
              </w:rPr>
              <w:t xml:space="preserve">В </w:t>
            </w:r>
            <w:r w:rsidR="0034562C" w:rsidRPr="005A0502">
              <w:rPr>
                <w:sz w:val="20"/>
                <w:szCs w:val="20"/>
                <w:lang w:val="ru-RU"/>
              </w:rPr>
              <w:t>случае перевода средств пенсионных накоплений в качестве единовременного взноса по договору долгосрочных сбережений формирование накопительной пенсии прекращается. Выплаты по основаниям, установленным для назначения накопительной пенсии, не осуществляются. Взамен Участник приобретает право на получение выплат по договору долгосрочных сбережений</w:t>
            </w:r>
            <w:r w:rsidR="00EB4496" w:rsidRPr="000C40D1">
              <w:rPr>
                <w:sz w:val="20"/>
                <w:szCs w:val="20"/>
                <w:lang w:val="ru-RU"/>
              </w:rPr>
              <w:t>.</w:t>
            </w:r>
          </w:p>
          <w:p w:rsidR="00984D0E" w:rsidRDefault="0034562C" w:rsidP="000C40D1">
            <w:pPr>
              <w:ind w:firstLine="568"/>
              <w:jc w:val="both"/>
              <w:rPr>
                <w:sz w:val="20"/>
                <w:szCs w:val="20"/>
                <w:lang w:val="ru-RU"/>
              </w:rPr>
            </w:pPr>
            <w:r w:rsidRPr="005A0502">
              <w:rPr>
                <w:sz w:val="20"/>
                <w:szCs w:val="20"/>
                <w:lang w:val="ru-RU"/>
              </w:rPr>
              <w:t xml:space="preserve">Средства (часть средств) материнского (семейного) капитала, направленные на формирование накопительной пенсии, включая доход, полученный от их инвестирования, будут возвращены в Фонд пенсионного и социального страхования Российской Федерации для принятия застрахованным лицом решения о распоряжении указанными средствами. </w:t>
            </w:r>
          </w:p>
          <w:p w:rsidR="00560F97" w:rsidRDefault="0034562C">
            <w:pPr>
              <w:ind w:firstLine="568"/>
              <w:jc w:val="both"/>
              <w:rPr>
                <w:sz w:val="20"/>
                <w:szCs w:val="20"/>
                <w:lang w:val="ru-RU"/>
              </w:rPr>
            </w:pPr>
            <w:r w:rsidRPr="005A0502">
              <w:rPr>
                <w:sz w:val="20"/>
                <w:szCs w:val="20"/>
                <w:lang w:val="ru-RU"/>
              </w:rPr>
              <w:t>Средства пенсионных накоплений, переведенные в качестве единовременного взноса по договору долгосрочных сбережений, размещаются в составе пенсионных резервов.</w:t>
            </w:r>
          </w:p>
          <w:p w:rsidR="00560F97" w:rsidRDefault="00560F97">
            <w:pPr>
              <w:pStyle w:val="a5"/>
              <w:widowControl/>
              <w:tabs>
                <w:tab w:val="left" w:pos="709"/>
                <w:tab w:val="left" w:pos="1134"/>
              </w:tabs>
              <w:adjustRightInd w:val="0"/>
              <w:ind w:firstLine="568"/>
              <w:contextualSpacing/>
              <w:jc w:val="both"/>
              <w:rPr>
                <w:sz w:val="20"/>
                <w:szCs w:val="20"/>
                <w:lang w:val="ru-RU"/>
              </w:rPr>
            </w:pPr>
          </w:p>
          <w:p w:rsidR="00560F97" w:rsidRDefault="00F7179E">
            <w:pPr>
              <w:pStyle w:val="Default"/>
              <w:ind w:firstLine="568"/>
              <w:jc w:val="both"/>
              <w:rPr>
                <w:rFonts w:eastAsia="Times New Roman"/>
                <w:sz w:val="20"/>
                <w:szCs w:val="20"/>
                <w:lang w:val="ru-RU"/>
              </w:rPr>
            </w:pPr>
            <w:r w:rsidRPr="000C40D1">
              <w:rPr>
                <w:sz w:val="20"/>
                <w:szCs w:val="20"/>
                <w:lang w:val="ru-RU"/>
              </w:rPr>
              <w:t>Фонд после подписания сторонами договора ДС открывает участнику счет долгосрочных сбережений (далее - счет ДС).</w:t>
            </w:r>
            <w:r w:rsidRPr="00F7179E">
              <w:rPr>
                <w:sz w:val="20"/>
                <w:szCs w:val="20"/>
                <w:lang w:val="ru-RU"/>
              </w:rPr>
              <w:t xml:space="preserve"> </w:t>
            </w:r>
          </w:p>
          <w:p w:rsidR="00F7179E" w:rsidRDefault="00F7179E" w:rsidP="000C40D1">
            <w:pPr>
              <w:pStyle w:val="a5"/>
              <w:widowControl/>
              <w:shd w:val="clear" w:color="auto" w:fill="FFFFFF"/>
              <w:tabs>
                <w:tab w:val="left" w:pos="709"/>
              </w:tabs>
              <w:autoSpaceDE/>
              <w:autoSpaceDN/>
              <w:ind w:firstLine="568"/>
              <w:jc w:val="both"/>
              <w:rPr>
                <w:sz w:val="20"/>
                <w:szCs w:val="20"/>
                <w:lang w:val="ru-RU"/>
              </w:rPr>
            </w:pPr>
            <w:r w:rsidRPr="00F7179E">
              <w:rPr>
                <w:sz w:val="20"/>
                <w:szCs w:val="20"/>
                <w:lang w:val="ru-RU"/>
              </w:rPr>
              <w:t xml:space="preserve">Фонд отражает поступивший сберегательный взнос на счете ДС </w:t>
            </w:r>
            <w:r w:rsidRPr="00F7179E">
              <w:rPr>
                <w:color w:val="000000"/>
                <w:sz w:val="20"/>
                <w:szCs w:val="20"/>
                <w:lang w:val="ru-RU"/>
              </w:rPr>
              <w:t xml:space="preserve">датой его зачисления на расчетный счет Фонда </w:t>
            </w:r>
            <w:r w:rsidRPr="00F7179E">
              <w:rPr>
                <w:sz w:val="20"/>
                <w:szCs w:val="20"/>
                <w:lang w:val="ru-RU"/>
              </w:rPr>
              <w:t>при наличии в Фонде документов, позволяющих персонифицировать участника (договора ДС, платежных документов). В случае неполной или ошибочной информации в платежных документах зачисление сберегательного взноса на счет ДС производится на дату устранения указанных нарушений и поступления необходимой информации.</w:t>
            </w:r>
          </w:p>
          <w:p w:rsidR="00560F97" w:rsidRDefault="00560F97">
            <w:pPr>
              <w:pStyle w:val="a5"/>
              <w:widowControl/>
              <w:shd w:val="clear" w:color="auto" w:fill="FFFFFF"/>
              <w:tabs>
                <w:tab w:val="left" w:pos="709"/>
              </w:tabs>
              <w:autoSpaceDE/>
              <w:autoSpaceDN/>
              <w:ind w:firstLine="568"/>
              <w:jc w:val="both"/>
              <w:rPr>
                <w:b/>
                <w:bCs/>
                <w:color w:val="4F81BD" w:themeColor="accent1"/>
                <w:sz w:val="20"/>
                <w:szCs w:val="20"/>
                <w:lang w:val="ru-RU"/>
              </w:rPr>
            </w:pPr>
          </w:p>
          <w:p w:rsidR="00C61E4E" w:rsidRPr="00C61E4E" w:rsidRDefault="00C61E4E" w:rsidP="00C61E4E">
            <w:pPr>
              <w:pStyle w:val="Default"/>
              <w:ind w:firstLine="568"/>
              <w:jc w:val="both"/>
              <w:rPr>
                <w:sz w:val="20"/>
                <w:szCs w:val="20"/>
                <w:lang w:val="ru-RU"/>
              </w:rPr>
            </w:pPr>
            <w:r w:rsidRPr="00C61E4E">
              <w:rPr>
                <w:sz w:val="20"/>
                <w:szCs w:val="20"/>
                <w:lang w:val="ru-RU"/>
              </w:rPr>
              <w:t xml:space="preserve">Обращаться за назначением выплат необходимо при наступлении оснований приобретения права на получение выплат по договору ДС. </w:t>
            </w:r>
          </w:p>
          <w:p w:rsidR="00C61E4E" w:rsidRPr="00C61E4E" w:rsidRDefault="00C61E4E" w:rsidP="00C61E4E">
            <w:pPr>
              <w:pStyle w:val="Default"/>
              <w:ind w:firstLine="568"/>
              <w:jc w:val="both"/>
              <w:rPr>
                <w:sz w:val="20"/>
                <w:szCs w:val="20"/>
                <w:lang w:val="ru-RU"/>
              </w:rPr>
            </w:pPr>
            <w:r w:rsidRPr="00C61E4E">
              <w:rPr>
                <w:sz w:val="20"/>
                <w:szCs w:val="20"/>
                <w:lang w:val="ru-RU"/>
              </w:rPr>
              <w:t xml:space="preserve">Периодические выплаты могут быть назначены участнику при наличии хотя бы одного </w:t>
            </w:r>
            <w:r w:rsidRPr="00C61E4E">
              <w:rPr>
                <w:sz w:val="20"/>
                <w:szCs w:val="20"/>
                <w:lang w:val="ru-RU"/>
              </w:rPr>
              <w:lastRenderedPageBreak/>
              <w:t xml:space="preserve">из условий: </w:t>
            </w:r>
          </w:p>
          <w:p w:rsidR="00C61E4E" w:rsidRPr="00C61E4E" w:rsidRDefault="00C61E4E" w:rsidP="00C61E4E">
            <w:pPr>
              <w:pStyle w:val="Default"/>
              <w:ind w:firstLine="568"/>
              <w:jc w:val="both"/>
              <w:rPr>
                <w:sz w:val="20"/>
                <w:szCs w:val="20"/>
                <w:lang w:val="ru-RU"/>
              </w:rPr>
            </w:pPr>
            <w:r w:rsidRPr="00C61E4E">
              <w:rPr>
                <w:sz w:val="20"/>
                <w:szCs w:val="20"/>
                <w:lang w:val="ru-RU"/>
              </w:rPr>
              <w:t xml:space="preserve">- достижение возраста 60 лет (для мужчин) или 55 лет (для женщин); </w:t>
            </w:r>
          </w:p>
          <w:p w:rsidR="00C61E4E" w:rsidRPr="00C61E4E" w:rsidRDefault="00C61E4E" w:rsidP="00C61E4E">
            <w:pPr>
              <w:pStyle w:val="Default"/>
              <w:ind w:firstLine="568"/>
              <w:jc w:val="both"/>
              <w:rPr>
                <w:sz w:val="20"/>
                <w:szCs w:val="20"/>
                <w:lang w:val="ru-RU"/>
              </w:rPr>
            </w:pPr>
            <w:r w:rsidRPr="00C61E4E">
              <w:rPr>
                <w:sz w:val="20"/>
                <w:szCs w:val="20"/>
                <w:lang w:val="ru-RU"/>
              </w:rPr>
              <w:t>- истечение 15 лет с наиболее ранней даты заключения договора ДС в пользу участника. При расчете указанного срока учитывается срок действия одного либо нескольких последовательно заключенных в пользу участника договоров ДС, по которым сберегательные взносы уплачивались, в том числе за счет перевода выкупной суммы при расторжении (прекращении) договора ДС, заключенного с предыдущим негосударственным пенсионным фондом. В случае, если участником последовательно заключалось несколько договоров ДС, указанный срок исчисляется с даты заключения первого из указанных договоров.</w:t>
            </w:r>
          </w:p>
          <w:p w:rsidR="00C61E4E" w:rsidRPr="00C61E4E" w:rsidRDefault="00C61E4E" w:rsidP="00C61E4E">
            <w:pPr>
              <w:pStyle w:val="Default"/>
              <w:ind w:firstLine="568"/>
              <w:jc w:val="both"/>
              <w:rPr>
                <w:sz w:val="20"/>
                <w:szCs w:val="20"/>
                <w:lang w:val="ru-RU"/>
              </w:rPr>
            </w:pPr>
            <w:r w:rsidRPr="00C61E4E">
              <w:rPr>
                <w:sz w:val="20"/>
                <w:szCs w:val="20"/>
                <w:lang w:val="ru-RU"/>
              </w:rPr>
              <w:t xml:space="preserve">При наступлении оснований приобретения права на получение выплат по договору ДС участником осуществляется выбор одного из двух возможных видов периодических выплат – пожизненные (Ф1) или срочные (Ф2). Выбор того или иного вида периодических выплат осуществляется участником в заявлении о назначении периодических выплат. </w:t>
            </w:r>
          </w:p>
          <w:p w:rsidR="00C61E4E" w:rsidRPr="00C61E4E" w:rsidRDefault="00C61E4E" w:rsidP="00C61E4E">
            <w:pPr>
              <w:pStyle w:val="Default"/>
              <w:ind w:firstLine="568"/>
              <w:jc w:val="both"/>
              <w:rPr>
                <w:sz w:val="20"/>
                <w:szCs w:val="20"/>
                <w:lang w:val="ru-RU"/>
              </w:rPr>
            </w:pPr>
            <w:r w:rsidRPr="00C61E4E">
              <w:rPr>
                <w:sz w:val="20"/>
                <w:szCs w:val="20"/>
                <w:lang w:val="ru-RU"/>
              </w:rPr>
              <w:t>Продолжительность срочных периодических выплат по договору ДС указывается участником в заявлении в полных месяцах, но не менее 10 лет (120 месяцев).</w:t>
            </w:r>
          </w:p>
          <w:p w:rsidR="00C61E4E" w:rsidRPr="00C61E4E" w:rsidRDefault="00C61E4E" w:rsidP="00C61E4E">
            <w:pPr>
              <w:pStyle w:val="Default"/>
              <w:ind w:firstLine="568"/>
              <w:jc w:val="both"/>
              <w:rPr>
                <w:sz w:val="20"/>
                <w:szCs w:val="20"/>
                <w:lang w:val="ru-RU"/>
              </w:rPr>
            </w:pPr>
            <w:r w:rsidRPr="00C61E4E">
              <w:rPr>
                <w:sz w:val="20"/>
                <w:szCs w:val="20"/>
                <w:lang w:val="ru-RU"/>
              </w:rPr>
              <w:t xml:space="preserve">Первая выплата периодических выплат осуществляется не позднее последнего рабочего дня месяца, следующего за месяцем, к которому относится дата, с которой участнику назначены периодические выплаты. Последующие периодические выплаты осуществляются ежемесячно за текущий месяц не позднее последнего рабочего дня месяца. </w:t>
            </w:r>
          </w:p>
          <w:p w:rsidR="00C61E4E" w:rsidRPr="00C61E4E" w:rsidRDefault="00C61E4E" w:rsidP="00C61E4E">
            <w:pPr>
              <w:pStyle w:val="Default"/>
              <w:ind w:firstLine="568"/>
              <w:jc w:val="both"/>
              <w:rPr>
                <w:sz w:val="20"/>
                <w:szCs w:val="20"/>
                <w:lang w:val="ru-RU"/>
              </w:rPr>
            </w:pPr>
            <w:r w:rsidRPr="00C61E4E">
              <w:rPr>
                <w:sz w:val="20"/>
                <w:szCs w:val="20"/>
                <w:lang w:val="ru-RU"/>
              </w:rPr>
              <w:t>Если размер пожизненных периодических выплат в случае их назначения составил бы менее 10 процентов действующего на дату обращения участника за назначением периодических выплат по договору ДС прожиточного минимума пенсионера в целом по Российской Федерации, участнику осуществляется единовременная выплата по договору ДС в размере остатка средств на счете ДС участника. Единовременная выплата по договору ДС осуществляется в течение 1 (одного) месяца со дня ее назначения.</w:t>
            </w:r>
          </w:p>
          <w:p w:rsidR="00C61E4E" w:rsidRPr="00C61E4E" w:rsidRDefault="00C61E4E" w:rsidP="00C61E4E">
            <w:pPr>
              <w:pStyle w:val="Default"/>
              <w:ind w:firstLine="568"/>
              <w:jc w:val="both"/>
              <w:rPr>
                <w:sz w:val="20"/>
                <w:szCs w:val="20"/>
                <w:lang w:val="ru-RU"/>
              </w:rPr>
            </w:pPr>
            <w:r w:rsidRPr="00C61E4E">
              <w:rPr>
                <w:sz w:val="20"/>
                <w:szCs w:val="20"/>
                <w:lang w:val="ru-RU"/>
              </w:rPr>
              <w:t>Размер периодических выплат по договору ДС при их назначении рассчитывается по формуле, установленной Правилами. Размер пожизненных периодических выплат и срочных периодических выплат с 1 июля каждого года подлежит корректировке по формуле, установленной Правилами.</w:t>
            </w:r>
          </w:p>
          <w:p w:rsidR="00C61E4E" w:rsidRPr="00C61E4E" w:rsidRDefault="00C61E4E" w:rsidP="00C61E4E">
            <w:pPr>
              <w:pStyle w:val="Default"/>
              <w:ind w:firstLine="568"/>
              <w:jc w:val="both"/>
              <w:rPr>
                <w:sz w:val="20"/>
                <w:szCs w:val="20"/>
                <w:lang w:val="ru-RU"/>
              </w:rPr>
            </w:pPr>
            <w:r w:rsidRPr="00C61E4E">
              <w:rPr>
                <w:sz w:val="20"/>
                <w:szCs w:val="20"/>
                <w:lang w:val="ru-RU"/>
              </w:rPr>
              <w:t>Участник имеет право выбрать взамен назначения периодических выплат срочную периодическую выплату на срок не менее 5 лет (60 месяцев) со дня назначения или единовременную выплату в размере остатка средств на счете ДС участника при соблюдении условий внесения минимального размера сберегательных взносов, установленного договором ДС, и после истечения 15 лет с наиболее ранней даты заключения договора ДС в пользу участника.</w:t>
            </w:r>
          </w:p>
          <w:p w:rsidR="00C61E4E" w:rsidRPr="00C61E4E" w:rsidRDefault="00C61E4E" w:rsidP="00C61E4E">
            <w:pPr>
              <w:pStyle w:val="Default"/>
              <w:ind w:firstLine="568"/>
              <w:jc w:val="both"/>
              <w:rPr>
                <w:sz w:val="20"/>
                <w:szCs w:val="20"/>
                <w:lang w:val="ru-RU"/>
              </w:rPr>
            </w:pPr>
          </w:p>
          <w:p w:rsidR="00C61E4E" w:rsidRPr="00C61E4E" w:rsidRDefault="00C61E4E" w:rsidP="00C61E4E">
            <w:pPr>
              <w:pStyle w:val="Default"/>
              <w:ind w:firstLine="568"/>
              <w:jc w:val="both"/>
              <w:rPr>
                <w:sz w:val="20"/>
                <w:szCs w:val="20"/>
                <w:lang w:val="ru-RU"/>
              </w:rPr>
            </w:pPr>
            <w:r w:rsidRPr="00C61E4E">
              <w:rPr>
                <w:sz w:val="20"/>
                <w:szCs w:val="20"/>
                <w:lang w:val="ru-RU"/>
              </w:rPr>
              <w:t>Вкладчик до обращения за назначением выплат по договору ДС при возникновении особых жизненных ситуаций, вправе обратиться в Фонд за выплатой выкупной суммы без расторжения договора ДС. К особым жизненным ситуациям относятся: оплата дорогостоящего лечения участнику, потеря кормильца участника.</w:t>
            </w:r>
          </w:p>
          <w:p w:rsidR="00C61E4E" w:rsidRPr="00C61E4E" w:rsidRDefault="00C61E4E" w:rsidP="00C61E4E">
            <w:pPr>
              <w:pStyle w:val="Default"/>
              <w:ind w:firstLine="568"/>
              <w:jc w:val="both"/>
              <w:rPr>
                <w:sz w:val="20"/>
                <w:szCs w:val="20"/>
                <w:lang w:val="ru-RU"/>
              </w:rPr>
            </w:pPr>
          </w:p>
          <w:p w:rsidR="00C61E4E" w:rsidRDefault="00C61E4E" w:rsidP="00C61E4E">
            <w:pPr>
              <w:pStyle w:val="Default"/>
              <w:ind w:firstLine="568"/>
              <w:jc w:val="both"/>
              <w:rPr>
                <w:sz w:val="20"/>
                <w:szCs w:val="20"/>
                <w:lang w:val="ru-RU"/>
              </w:rPr>
            </w:pPr>
            <w:r w:rsidRPr="00C61E4E">
              <w:rPr>
                <w:sz w:val="20"/>
                <w:szCs w:val="20"/>
                <w:lang w:val="ru-RU"/>
              </w:rPr>
              <w:t>Сберегательные взносы по договору ДС подлежат правопреемству. Обращаться за выплатой остатка средств на счете ДС умершего участника по договору ДС необходимо до истечения 6 месяцев с даты смерти участника по договору ДС. По истечении установленного срока он может быть восстановлен в судебном порядке.</w:t>
            </w:r>
          </w:p>
          <w:p w:rsidR="00C61E4E" w:rsidRDefault="00C61E4E" w:rsidP="000C40D1">
            <w:pPr>
              <w:pStyle w:val="Default"/>
              <w:ind w:firstLine="568"/>
              <w:jc w:val="both"/>
              <w:rPr>
                <w:sz w:val="20"/>
                <w:szCs w:val="20"/>
                <w:lang w:val="ru-RU"/>
              </w:rPr>
            </w:pPr>
          </w:p>
          <w:p w:rsidR="00560F97" w:rsidRDefault="00F7179E">
            <w:pPr>
              <w:pStyle w:val="Default"/>
              <w:ind w:firstLine="568"/>
              <w:jc w:val="both"/>
              <w:rPr>
                <w:rFonts w:eastAsia="Times New Roman"/>
                <w:sz w:val="20"/>
                <w:szCs w:val="20"/>
                <w:lang w:val="ru-RU"/>
              </w:rPr>
            </w:pPr>
            <w:r w:rsidRPr="00F7179E">
              <w:rPr>
                <w:sz w:val="20"/>
                <w:szCs w:val="20"/>
                <w:lang w:val="ru-RU"/>
              </w:rPr>
              <w:t xml:space="preserve">Фонд размещает взносы в финансовые инструменты. Выбор финансовых инструментов определяется Фондом самостоятельно, в целях сохранности и прироста средств пенсионных резервов вкладчика (участника). </w:t>
            </w:r>
          </w:p>
          <w:p w:rsidR="00560F97" w:rsidRDefault="00DA4446">
            <w:pPr>
              <w:pStyle w:val="Default"/>
              <w:ind w:firstLine="568"/>
              <w:jc w:val="both"/>
              <w:rPr>
                <w:rFonts w:eastAsia="Times New Roman"/>
                <w:sz w:val="20"/>
                <w:szCs w:val="20"/>
                <w:lang w:val="ru-RU"/>
              </w:rPr>
            </w:pPr>
            <w:r>
              <w:rPr>
                <w:sz w:val="20"/>
                <w:szCs w:val="20"/>
                <w:lang w:val="ru-RU"/>
              </w:rPr>
              <w:t>Ф</w:t>
            </w:r>
            <w:r w:rsidR="00A30F20" w:rsidRPr="00A30F20">
              <w:rPr>
                <w:sz w:val="20"/>
                <w:szCs w:val="20"/>
                <w:lang w:val="ru-RU"/>
              </w:rPr>
              <w:t>онд обязан ежегодно отражать на счете долгосрочных сбережений результат размещения средств пенсионных резервов за год, который может быть как положительным, так и отрицательным</w:t>
            </w:r>
            <w:r w:rsidR="00AB41EC">
              <w:rPr>
                <w:sz w:val="20"/>
                <w:szCs w:val="20"/>
                <w:lang w:val="ru-RU"/>
              </w:rPr>
              <w:t>.</w:t>
            </w:r>
          </w:p>
          <w:p w:rsidR="00560F97" w:rsidRDefault="00F7179E">
            <w:pPr>
              <w:pStyle w:val="Default"/>
              <w:ind w:firstLine="568"/>
              <w:jc w:val="both"/>
              <w:rPr>
                <w:rFonts w:eastAsia="Times New Roman"/>
                <w:sz w:val="20"/>
                <w:szCs w:val="20"/>
                <w:lang w:val="ru-RU"/>
              </w:rPr>
            </w:pPr>
            <w:r w:rsidRPr="00EB4496">
              <w:rPr>
                <w:sz w:val="20"/>
                <w:szCs w:val="20"/>
                <w:lang w:val="ru-RU"/>
              </w:rPr>
              <w:t>Доход</w:t>
            </w:r>
            <w:r w:rsidRPr="00F7179E">
              <w:rPr>
                <w:sz w:val="20"/>
                <w:szCs w:val="20"/>
                <w:lang w:val="ru-RU"/>
              </w:rPr>
              <w:t xml:space="preserve"> от размещения средств пенсионных резервов, после вычета вознаграждения Фонда, направляется на пополнение средств пенсионных резервов и отражается на счете ДС как результат размещения пенсионных резервов по состоянию на 31 декабря каждого года получения дохода не позднее 31 марта следующего года.</w:t>
            </w:r>
          </w:p>
          <w:p w:rsidR="00560F97" w:rsidRDefault="00F7179E">
            <w:pPr>
              <w:pStyle w:val="Default"/>
              <w:ind w:firstLine="568"/>
              <w:jc w:val="both"/>
              <w:rPr>
                <w:rFonts w:eastAsia="Times New Roman"/>
                <w:sz w:val="20"/>
                <w:szCs w:val="20"/>
                <w:lang w:val="ru-RU"/>
              </w:rPr>
            </w:pPr>
            <w:r w:rsidRPr="00F7179E">
              <w:rPr>
                <w:sz w:val="20"/>
                <w:szCs w:val="20"/>
                <w:lang w:val="ru-RU"/>
              </w:rPr>
              <w:t>В случае, если суммарная величина результатов размещения пенсионных резервов за текущий период гарантийного восполнения, отраженная на счете долгосрочных сбережений, является отрицательной, фонд обязан восполнить счет долгосрочных сбережений на величину этого результата.</w:t>
            </w:r>
          </w:p>
          <w:p w:rsidR="00560F97" w:rsidRDefault="00A0714A">
            <w:pPr>
              <w:pStyle w:val="Default"/>
              <w:ind w:firstLine="568"/>
              <w:jc w:val="both"/>
              <w:rPr>
                <w:rFonts w:eastAsia="Times New Roman"/>
                <w:sz w:val="20"/>
                <w:szCs w:val="20"/>
                <w:lang w:val="ru-RU"/>
              </w:rPr>
            </w:pPr>
            <w:r>
              <w:rPr>
                <w:sz w:val="20"/>
                <w:szCs w:val="20"/>
                <w:lang w:val="ru-RU"/>
              </w:rPr>
              <w:t>Р</w:t>
            </w:r>
            <w:r w:rsidR="00A30F20" w:rsidRPr="00A30F20">
              <w:rPr>
                <w:sz w:val="20"/>
                <w:szCs w:val="20"/>
                <w:lang w:val="ru-RU"/>
              </w:rPr>
              <w:t>азмер и (или) продолжительность периодических выплат по договорам долгосрочных сбережений, назначенных участникам, не могут быть уменьшены в результате получения фондом убытка от размещения пенсионных резервов.</w:t>
            </w:r>
          </w:p>
          <w:p w:rsidR="00560F97" w:rsidRDefault="00F2109D">
            <w:pPr>
              <w:pStyle w:val="TableParagraph"/>
              <w:ind w:firstLine="568"/>
              <w:jc w:val="both"/>
              <w:rPr>
                <w:color w:val="000000"/>
                <w:sz w:val="20"/>
                <w:szCs w:val="20"/>
                <w:shd w:val="clear" w:color="auto" w:fill="FFFFFF"/>
                <w:lang w:val="ru-RU"/>
              </w:rPr>
            </w:pPr>
            <w:r w:rsidRPr="00F2109D">
              <w:rPr>
                <w:color w:val="000000"/>
                <w:sz w:val="20"/>
                <w:szCs w:val="20"/>
                <w:lang w:val="ru-RU"/>
              </w:rPr>
              <w:t>Период гарантийного восп</w:t>
            </w:r>
            <w:r>
              <w:rPr>
                <w:color w:val="000000"/>
                <w:sz w:val="20"/>
                <w:szCs w:val="20"/>
                <w:lang w:val="ru-RU"/>
              </w:rPr>
              <w:t xml:space="preserve">олнения устанавливается </w:t>
            </w:r>
            <w:r w:rsidRPr="00F2109D">
              <w:rPr>
                <w:color w:val="000000"/>
                <w:sz w:val="20"/>
                <w:szCs w:val="20"/>
                <w:lang w:val="ru-RU"/>
              </w:rPr>
              <w:t>договором в целых календарных годах в диапазоне от одного календарного года до пяти календарных лет. В случае, если период гара</w:t>
            </w:r>
            <w:r>
              <w:rPr>
                <w:color w:val="000000"/>
                <w:sz w:val="20"/>
                <w:szCs w:val="20"/>
                <w:lang w:val="ru-RU"/>
              </w:rPr>
              <w:t xml:space="preserve">нтийного восполнения </w:t>
            </w:r>
            <w:r w:rsidRPr="00F2109D">
              <w:rPr>
                <w:color w:val="000000"/>
                <w:sz w:val="20"/>
                <w:szCs w:val="20"/>
                <w:lang w:val="ru-RU"/>
              </w:rPr>
              <w:t>договором не установлен, продолжительность периода гарантийног</w:t>
            </w:r>
            <w:r>
              <w:rPr>
                <w:color w:val="000000"/>
                <w:sz w:val="20"/>
                <w:szCs w:val="20"/>
                <w:lang w:val="ru-RU"/>
              </w:rPr>
              <w:t>о восполнения для таких договоров</w:t>
            </w:r>
            <w:r w:rsidRPr="00F2109D">
              <w:rPr>
                <w:color w:val="000000"/>
                <w:sz w:val="20"/>
                <w:szCs w:val="20"/>
                <w:lang w:val="ru-RU"/>
              </w:rPr>
              <w:t xml:space="preserve"> считается равной одному календарному</w:t>
            </w:r>
            <w:r w:rsidRPr="00F2109D">
              <w:rPr>
                <w:color w:val="000000"/>
                <w:sz w:val="20"/>
                <w:szCs w:val="20"/>
                <w:shd w:val="clear" w:color="auto" w:fill="FFFFFF"/>
                <w:lang w:val="ru-RU"/>
              </w:rPr>
              <w:t xml:space="preserve"> году. </w:t>
            </w:r>
            <w:r w:rsidRPr="00F2109D">
              <w:rPr>
                <w:color w:val="000000"/>
                <w:sz w:val="20"/>
                <w:szCs w:val="20"/>
                <w:shd w:val="clear" w:color="auto" w:fill="FFFFFF"/>
                <w:lang w:val="ru-RU"/>
              </w:rPr>
              <w:lastRenderedPageBreak/>
              <w:t>Период гарантийного восполнения отсчитывается начиная с календарног</w:t>
            </w:r>
            <w:r>
              <w:rPr>
                <w:color w:val="000000"/>
                <w:sz w:val="20"/>
                <w:szCs w:val="20"/>
                <w:shd w:val="clear" w:color="auto" w:fill="FFFFFF"/>
                <w:lang w:val="ru-RU"/>
              </w:rPr>
              <w:t>о года, в котором на счете отражен первый сберегательный взнос.</w:t>
            </w:r>
          </w:p>
          <w:p w:rsidR="00F7179E" w:rsidRPr="00F7179E" w:rsidDel="00195CB9" w:rsidRDefault="00F7179E" w:rsidP="003804D4">
            <w:pPr>
              <w:pStyle w:val="TableParagraph"/>
              <w:ind w:left="142" w:right="95"/>
              <w:jc w:val="both"/>
              <w:rPr>
                <w:sz w:val="20"/>
                <w:szCs w:val="20"/>
                <w:lang w:val="ru-RU"/>
              </w:rPr>
            </w:pPr>
          </w:p>
        </w:tc>
      </w:tr>
    </w:tbl>
    <w:p w:rsidR="00F7179E" w:rsidRPr="00F7179E" w:rsidRDefault="00F7179E" w:rsidP="00F7179E">
      <w:pPr>
        <w:ind w:left="142" w:right="95"/>
        <w:jc w:val="both"/>
        <w:rPr>
          <w:sz w:val="20"/>
          <w:szCs w:val="20"/>
        </w:rPr>
        <w:sectPr w:rsidR="00F7179E" w:rsidRPr="00F7179E" w:rsidSect="007C0A4D">
          <w:type w:val="continuous"/>
          <w:pgSz w:w="11910" w:h="16840"/>
          <w:pgMar w:top="1100" w:right="160" w:bottom="280" w:left="74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2016"/>
        <w:gridCol w:w="8192"/>
      </w:tblGrid>
      <w:tr w:rsidR="00F7179E" w:rsidRPr="00F7179E" w:rsidTr="003804D4">
        <w:trPr>
          <w:trHeight w:val="3192"/>
        </w:trPr>
        <w:tc>
          <w:tcPr>
            <w:tcW w:w="569" w:type="dxa"/>
            <w:tcBorders>
              <w:bottom w:val="single" w:sz="4" w:space="0" w:color="auto"/>
            </w:tcBorders>
          </w:tcPr>
          <w:p w:rsidR="00F7179E" w:rsidRPr="00F7179E" w:rsidRDefault="00F7179E" w:rsidP="003804D4">
            <w:pPr>
              <w:pStyle w:val="TableParagraph"/>
              <w:ind w:left="142" w:right="95"/>
              <w:rPr>
                <w:sz w:val="20"/>
                <w:szCs w:val="20"/>
              </w:rPr>
            </w:pPr>
            <w:r w:rsidRPr="00F7179E">
              <w:rPr>
                <w:sz w:val="20"/>
                <w:szCs w:val="20"/>
              </w:rPr>
              <w:lastRenderedPageBreak/>
              <w:t xml:space="preserve">4. </w:t>
            </w:r>
          </w:p>
        </w:tc>
        <w:tc>
          <w:tcPr>
            <w:tcW w:w="2016" w:type="dxa"/>
            <w:tcBorders>
              <w:bottom w:val="single" w:sz="4" w:space="0" w:color="auto"/>
            </w:tcBorders>
          </w:tcPr>
          <w:p w:rsidR="00F7179E" w:rsidRPr="00F7179E" w:rsidRDefault="00F7179E" w:rsidP="003804D4">
            <w:pPr>
              <w:pStyle w:val="Default"/>
              <w:ind w:left="142" w:right="95"/>
              <w:jc w:val="both"/>
              <w:rPr>
                <w:sz w:val="20"/>
                <w:szCs w:val="20"/>
                <w:lang w:val="ru-RU"/>
              </w:rPr>
            </w:pPr>
            <w:r w:rsidRPr="00F7179E">
              <w:rPr>
                <w:sz w:val="20"/>
                <w:szCs w:val="20"/>
                <w:lang w:val="ru-RU"/>
              </w:rPr>
              <w:t xml:space="preserve">Прекращение действия </w:t>
            </w:r>
            <w:r>
              <w:rPr>
                <w:sz w:val="20"/>
                <w:szCs w:val="20"/>
                <w:lang w:val="ru-RU"/>
              </w:rPr>
              <w:t>Д</w:t>
            </w:r>
            <w:r w:rsidRPr="00F7179E">
              <w:rPr>
                <w:sz w:val="20"/>
                <w:szCs w:val="20"/>
                <w:lang w:val="ru-RU"/>
              </w:rPr>
              <w:t>оговора</w:t>
            </w:r>
            <w:r>
              <w:rPr>
                <w:sz w:val="20"/>
                <w:szCs w:val="20"/>
                <w:lang w:val="ru-RU"/>
              </w:rPr>
              <w:t xml:space="preserve"> и (или) получение выкупной суммы</w:t>
            </w:r>
            <w:r w:rsidRPr="00F7179E">
              <w:rPr>
                <w:sz w:val="20"/>
                <w:szCs w:val="20"/>
                <w:lang w:val="ru-RU"/>
              </w:rPr>
              <w:t xml:space="preserve"> </w:t>
            </w:r>
          </w:p>
          <w:p w:rsidR="00F7179E" w:rsidRPr="00F7179E" w:rsidRDefault="00F7179E" w:rsidP="003804D4">
            <w:pPr>
              <w:pStyle w:val="TableParagraph"/>
              <w:ind w:left="142" w:right="95"/>
              <w:rPr>
                <w:sz w:val="20"/>
                <w:szCs w:val="20"/>
                <w:lang w:val="ru-RU"/>
              </w:rPr>
            </w:pPr>
          </w:p>
        </w:tc>
        <w:tc>
          <w:tcPr>
            <w:tcW w:w="8192" w:type="dxa"/>
            <w:tcBorders>
              <w:bottom w:val="single" w:sz="4" w:space="0" w:color="auto"/>
            </w:tcBorders>
          </w:tcPr>
          <w:p w:rsidR="00F7179E" w:rsidRPr="00F7179E" w:rsidRDefault="00F7179E" w:rsidP="00F90A00">
            <w:pPr>
              <w:widowControl/>
              <w:shd w:val="clear" w:color="auto" w:fill="FFFFFF"/>
              <w:tabs>
                <w:tab w:val="left" w:pos="709"/>
                <w:tab w:val="left" w:pos="1134"/>
              </w:tabs>
              <w:autoSpaceDE/>
              <w:autoSpaceDN/>
              <w:ind w:left="142" w:right="95"/>
              <w:jc w:val="both"/>
              <w:rPr>
                <w:spacing w:val="-1"/>
                <w:sz w:val="20"/>
                <w:szCs w:val="20"/>
                <w:lang w:val="ru-RU"/>
              </w:rPr>
            </w:pPr>
            <w:r w:rsidRPr="00F7179E">
              <w:rPr>
                <w:spacing w:val="-1"/>
                <w:sz w:val="20"/>
                <w:szCs w:val="20"/>
                <w:lang w:val="ru-RU"/>
              </w:rPr>
              <w:t>Договор ДС прекращает свое действие:</w:t>
            </w:r>
          </w:p>
          <w:p w:rsidR="00F7179E" w:rsidRPr="00F7179E" w:rsidRDefault="00F7179E" w:rsidP="00B9790D">
            <w:pPr>
              <w:pStyle w:val="a5"/>
              <w:widowControl/>
              <w:numPr>
                <w:ilvl w:val="0"/>
                <w:numId w:val="4"/>
              </w:numPr>
              <w:shd w:val="clear" w:color="auto" w:fill="FFFFFF"/>
              <w:tabs>
                <w:tab w:val="left" w:pos="709"/>
                <w:tab w:val="left" w:pos="1134"/>
              </w:tabs>
              <w:autoSpaceDE/>
              <w:autoSpaceDN/>
              <w:ind w:right="95"/>
              <w:jc w:val="both"/>
              <w:rPr>
                <w:spacing w:val="-1"/>
                <w:sz w:val="20"/>
                <w:szCs w:val="20"/>
                <w:lang w:val="ru-RU"/>
              </w:rPr>
            </w:pPr>
            <w:r w:rsidRPr="00F7179E">
              <w:rPr>
                <w:spacing w:val="4"/>
                <w:sz w:val="20"/>
                <w:szCs w:val="20"/>
                <w:lang w:val="ru-RU"/>
              </w:rPr>
              <w:t xml:space="preserve">в случае полного, надлежащего исполнения Фондом принятых на себя </w:t>
            </w:r>
            <w:r w:rsidRPr="00F7179E">
              <w:rPr>
                <w:spacing w:val="-5"/>
                <w:sz w:val="20"/>
                <w:szCs w:val="20"/>
                <w:lang w:val="ru-RU"/>
              </w:rPr>
              <w:t>обязательств по договору ДС;</w:t>
            </w:r>
          </w:p>
          <w:p w:rsidR="00F7179E" w:rsidRPr="00F7179E" w:rsidRDefault="00F7179E" w:rsidP="00F90A00">
            <w:pPr>
              <w:pStyle w:val="a5"/>
              <w:widowControl/>
              <w:numPr>
                <w:ilvl w:val="0"/>
                <w:numId w:val="4"/>
              </w:numPr>
              <w:shd w:val="clear" w:color="auto" w:fill="FFFFFF"/>
              <w:tabs>
                <w:tab w:val="left" w:pos="709"/>
                <w:tab w:val="left" w:pos="1134"/>
              </w:tabs>
              <w:autoSpaceDE/>
              <w:autoSpaceDN/>
              <w:ind w:right="95"/>
              <w:jc w:val="both"/>
              <w:rPr>
                <w:spacing w:val="-1"/>
                <w:sz w:val="20"/>
                <w:szCs w:val="20"/>
                <w:lang w:val="ru-RU"/>
              </w:rPr>
            </w:pPr>
            <w:r w:rsidRPr="00F7179E">
              <w:rPr>
                <w:spacing w:val="-1"/>
                <w:sz w:val="20"/>
                <w:szCs w:val="20"/>
                <w:lang w:val="ru-RU"/>
              </w:rPr>
              <w:t>в случае расторжения договора ДС;</w:t>
            </w:r>
          </w:p>
          <w:p w:rsidR="00F7179E" w:rsidRPr="00F7179E" w:rsidRDefault="00F7179E" w:rsidP="00F90A00">
            <w:pPr>
              <w:pStyle w:val="a5"/>
              <w:widowControl/>
              <w:numPr>
                <w:ilvl w:val="0"/>
                <w:numId w:val="4"/>
              </w:numPr>
              <w:shd w:val="clear" w:color="auto" w:fill="FFFFFF"/>
              <w:tabs>
                <w:tab w:val="left" w:pos="709"/>
                <w:tab w:val="left" w:pos="1134"/>
              </w:tabs>
              <w:autoSpaceDE/>
              <w:autoSpaceDN/>
              <w:ind w:right="95"/>
              <w:jc w:val="both"/>
              <w:rPr>
                <w:spacing w:val="3"/>
                <w:sz w:val="20"/>
                <w:szCs w:val="20"/>
                <w:lang w:val="ru-RU"/>
              </w:rPr>
            </w:pPr>
            <w:r w:rsidRPr="00F7179E">
              <w:rPr>
                <w:spacing w:val="5"/>
                <w:sz w:val="20"/>
                <w:szCs w:val="20"/>
                <w:lang w:val="ru-RU"/>
              </w:rPr>
              <w:t>в связи со смертью вкладчика (участника)</w:t>
            </w:r>
            <w:r w:rsidRPr="00F7179E">
              <w:rPr>
                <w:spacing w:val="3"/>
                <w:sz w:val="20"/>
                <w:szCs w:val="20"/>
                <w:lang w:val="ru-RU"/>
              </w:rPr>
              <w:t>;</w:t>
            </w:r>
          </w:p>
          <w:p w:rsidR="00F7179E" w:rsidRPr="00F7179E" w:rsidRDefault="00F7179E" w:rsidP="00F90A00">
            <w:pPr>
              <w:pStyle w:val="a5"/>
              <w:widowControl/>
              <w:numPr>
                <w:ilvl w:val="0"/>
                <w:numId w:val="4"/>
              </w:numPr>
              <w:shd w:val="clear" w:color="auto" w:fill="FFFFFF"/>
              <w:tabs>
                <w:tab w:val="left" w:pos="709"/>
                <w:tab w:val="left" w:pos="1134"/>
              </w:tabs>
              <w:autoSpaceDE/>
              <w:autoSpaceDN/>
              <w:ind w:right="95"/>
              <w:jc w:val="both"/>
              <w:rPr>
                <w:spacing w:val="-1"/>
                <w:sz w:val="20"/>
                <w:szCs w:val="20"/>
                <w:lang w:val="ru-RU"/>
              </w:rPr>
            </w:pPr>
            <w:r w:rsidRPr="00F7179E">
              <w:rPr>
                <w:spacing w:val="-1"/>
                <w:sz w:val="20"/>
                <w:szCs w:val="20"/>
                <w:lang w:val="ru-RU"/>
              </w:rPr>
              <w:t xml:space="preserve">в иных случаях, предусмотренных законодательством Российской Федерации. </w:t>
            </w:r>
          </w:p>
          <w:p w:rsidR="00560F97" w:rsidRDefault="00F7179E">
            <w:pPr>
              <w:pStyle w:val="a5"/>
              <w:widowControl/>
              <w:shd w:val="clear" w:color="auto" w:fill="FFFFFF"/>
              <w:tabs>
                <w:tab w:val="left" w:pos="142"/>
              </w:tabs>
              <w:autoSpaceDE/>
              <w:autoSpaceDN/>
              <w:ind w:left="142" w:right="95" w:firstLine="422"/>
              <w:jc w:val="both"/>
              <w:rPr>
                <w:sz w:val="20"/>
                <w:szCs w:val="20"/>
                <w:lang w:val="ru-RU"/>
              </w:rPr>
            </w:pPr>
            <w:bookmarkStart w:id="0" w:name="_Hlk152946611"/>
            <w:r w:rsidRPr="00F7179E">
              <w:rPr>
                <w:sz w:val="20"/>
                <w:szCs w:val="20"/>
                <w:lang w:val="ru-RU"/>
              </w:rPr>
              <w:t>В случае расторжения договора ДС с выплатой выкупной суммы вкладчику</w:t>
            </w:r>
            <w:bookmarkEnd w:id="0"/>
            <w:r w:rsidRPr="00F7179E">
              <w:rPr>
                <w:sz w:val="20"/>
                <w:szCs w:val="20"/>
                <w:lang w:val="ru-RU"/>
              </w:rPr>
              <w:t xml:space="preserve">, действие договора ДС прекращается </w:t>
            </w:r>
            <w:bookmarkStart w:id="1" w:name="_Hlk155703690"/>
            <w:r w:rsidRPr="00F7179E">
              <w:rPr>
                <w:sz w:val="20"/>
                <w:szCs w:val="20"/>
                <w:lang w:val="ru-RU"/>
              </w:rPr>
              <w:t>в последний рабочий день месяца, следующего за месяцем подачи соответствующего заявления</w:t>
            </w:r>
            <w:bookmarkEnd w:id="1"/>
            <w:r w:rsidRPr="00F7179E">
              <w:rPr>
                <w:sz w:val="20"/>
                <w:szCs w:val="20"/>
                <w:lang w:val="ru-RU"/>
              </w:rPr>
              <w:t xml:space="preserve">. </w:t>
            </w:r>
          </w:p>
          <w:p w:rsidR="00560F97" w:rsidRDefault="00560F97">
            <w:pPr>
              <w:pStyle w:val="a5"/>
              <w:widowControl/>
              <w:shd w:val="clear" w:color="auto" w:fill="FFFFFF"/>
              <w:tabs>
                <w:tab w:val="left" w:pos="142"/>
              </w:tabs>
              <w:autoSpaceDE/>
              <w:autoSpaceDN/>
              <w:ind w:left="142" w:right="95" w:firstLine="422"/>
              <w:jc w:val="both"/>
              <w:rPr>
                <w:sz w:val="20"/>
                <w:szCs w:val="20"/>
                <w:lang w:val="ru-RU"/>
              </w:rPr>
            </w:pPr>
          </w:p>
          <w:p w:rsidR="00560F97" w:rsidRDefault="00F7179E">
            <w:pPr>
              <w:pStyle w:val="a5"/>
              <w:widowControl/>
              <w:shd w:val="clear" w:color="auto" w:fill="FFFFFF"/>
              <w:tabs>
                <w:tab w:val="left" w:pos="142"/>
              </w:tabs>
              <w:autoSpaceDE/>
              <w:autoSpaceDN/>
              <w:ind w:left="142" w:right="95" w:firstLine="422"/>
              <w:jc w:val="both"/>
              <w:rPr>
                <w:sz w:val="20"/>
                <w:szCs w:val="20"/>
                <w:lang w:val="ru-RU"/>
              </w:rPr>
            </w:pPr>
            <w:r w:rsidRPr="00F7179E">
              <w:rPr>
                <w:sz w:val="20"/>
                <w:szCs w:val="20"/>
                <w:u w:val="single"/>
                <w:lang w:val="ru-RU"/>
              </w:rPr>
              <w:t>Порядок передачи средств по договору долгосрочных сбережений в другой негосударственный пенсионный фонд</w:t>
            </w:r>
            <w:r w:rsidRPr="00F7179E">
              <w:rPr>
                <w:sz w:val="20"/>
                <w:szCs w:val="20"/>
                <w:lang w:val="ru-RU"/>
              </w:rPr>
              <w:t>:</w:t>
            </w:r>
          </w:p>
          <w:p w:rsidR="00560F97" w:rsidRDefault="00F7179E">
            <w:pPr>
              <w:pStyle w:val="a5"/>
              <w:widowControl/>
              <w:shd w:val="clear" w:color="auto" w:fill="FFFFFF"/>
              <w:tabs>
                <w:tab w:val="left" w:pos="142"/>
                <w:tab w:val="left" w:pos="709"/>
              </w:tabs>
              <w:adjustRightInd w:val="0"/>
              <w:ind w:left="161" w:right="5" w:firstLine="422"/>
              <w:jc w:val="both"/>
              <w:rPr>
                <w:sz w:val="20"/>
                <w:szCs w:val="20"/>
                <w:lang w:val="ru-RU" w:eastAsia="ru-RU"/>
              </w:rPr>
            </w:pPr>
            <w:r w:rsidRPr="00F7179E">
              <w:rPr>
                <w:sz w:val="20"/>
                <w:szCs w:val="20"/>
                <w:lang w:val="ru-RU" w:eastAsia="ru-RU"/>
              </w:rPr>
              <w:t xml:space="preserve">Заявление о расторжении договора ДС и переводе выкупной суммы в другой негосударственный пенсионный фонд и копия договора ДС, заключенного в пользу того же участника с другим негосударственным пенсионным фондом, подаются вкладчиком в Фонд не позднее 1 декабря текущего года. Указанное заявление подлежит рассмотрению Фондом в срок до 1 марта года, следующего за годом, в котором истекает пятилетний срок, исчисляющийся начиная с года подачи заявления о расторжении договора ДС и переводе выкупной суммы в другой негосударственный пенсионный фонд. </w:t>
            </w:r>
          </w:p>
          <w:p w:rsidR="00560F97" w:rsidRDefault="00F7179E">
            <w:pPr>
              <w:pStyle w:val="a5"/>
              <w:widowControl/>
              <w:shd w:val="clear" w:color="auto" w:fill="FFFFFF"/>
              <w:tabs>
                <w:tab w:val="left" w:pos="142"/>
                <w:tab w:val="left" w:pos="709"/>
              </w:tabs>
              <w:adjustRightInd w:val="0"/>
              <w:ind w:left="161" w:right="5" w:firstLine="422"/>
              <w:jc w:val="both"/>
              <w:rPr>
                <w:rStyle w:val="a7"/>
                <w:sz w:val="20"/>
                <w:szCs w:val="20"/>
                <w:lang w:val="ru-RU" w:eastAsia="ru-RU"/>
              </w:rPr>
            </w:pPr>
            <w:r w:rsidRPr="00F7179E">
              <w:rPr>
                <w:sz w:val="20"/>
                <w:szCs w:val="20"/>
                <w:lang w:val="ru-RU" w:eastAsia="ru-RU"/>
              </w:rPr>
              <w:t xml:space="preserve">В случае подачи вкладчиком в Фонд в течение установленного срока более одного заявления о расторжении договора ДС и переводе выкупной суммы в другой негосударственный пенсионный фонд, Фонд принимает решение об удовлетворении заявления по заявлению с самой поздней датой поступления в Фонд. </w:t>
            </w:r>
          </w:p>
          <w:p w:rsidR="00560F97" w:rsidRDefault="00F7179E">
            <w:pPr>
              <w:pStyle w:val="a6"/>
              <w:tabs>
                <w:tab w:val="left" w:pos="142"/>
              </w:tabs>
              <w:spacing w:line="240" w:lineRule="auto"/>
              <w:ind w:left="161" w:firstLine="422"/>
              <w:jc w:val="both"/>
              <w:rPr>
                <w:sz w:val="20"/>
                <w:szCs w:val="20"/>
                <w:lang w:val="ru-RU"/>
              </w:rPr>
            </w:pPr>
            <w:r w:rsidRPr="00F7179E">
              <w:rPr>
                <w:sz w:val="20"/>
                <w:szCs w:val="20"/>
                <w:lang w:val="ru-RU"/>
              </w:rPr>
              <w:t xml:space="preserve">В случае расторжения договора ДС с переводом выкупной суммы в другой негосударственный пенсионный фонд, действие договора ДС прекращается 31 декабря года, в котором истекает пятилетний срок </w:t>
            </w:r>
            <w:r w:rsidRPr="00F7179E">
              <w:rPr>
                <w:sz w:val="20"/>
                <w:szCs w:val="20"/>
                <w:lang w:val="ru-RU" w:eastAsia="ru-RU"/>
              </w:rPr>
              <w:t xml:space="preserve">исчисляющийся начиная </w:t>
            </w:r>
            <w:r w:rsidRPr="00F7179E">
              <w:rPr>
                <w:sz w:val="20"/>
                <w:szCs w:val="20"/>
                <w:lang w:val="ru-RU"/>
              </w:rPr>
              <w:t xml:space="preserve">с года подачи заявления о расторжении договора ДС и переводе выкупной суммы в другой негосударственный пенсионный фонд. Перечисление выкупной суммы в выбранный вкладчиком негосударственный пенсионный фонд в связи с расторжением договора ДС производится не позднее 31 марта года, следующего за годом, в котором истекает пятилетний срок, исчисляющийся начиная с года подачи заявления о расторжении договора ДС </w:t>
            </w:r>
            <w:bookmarkStart w:id="2" w:name="_Hlk153293077"/>
            <w:r w:rsidRPr="00F7179E">
              <w:rPr>
                <w:sz w:val="20"/>
                <w:szCs w:val="20"/>
                <w:lang w:val="ru-RU"/>
              </w:rPr>
              <w:t>и переводе выкупной суммы в другой негосударственный пенсионный фонд</w:t>
            </w:r>
            <w:bookmarkEnd w:id="2"/>
            <w:r w:rsidRPr="00F7179E">
              <w:rPr>
                <w:sz w:val="20"/>
                <w:szCs w:val="20"/>
                <w:lang w:val="ru-RU"/>
              </w:rPr>
              <w:t>.</w:t>
            </w:r>
          </w:p>
          <w:p w:rsidR="00560F97" w:rsidRDefault="00F7179E">
            <w:pPr>
              <w:pStyle w:val="a5"/>
              <w:tabs>
                <w:tab w:val="left" w:pos="142"/>
              </w:tabs>
              <w:ind w:left="142" w:right="95" w:firstLine="422"/>
              <w:jc w:val="both"/>
              <w:rPr>
                <w:sz w:val="20"/>
                <w:szCs w:val="20"/>
                <w:u w:val="single"/>
                <w:lang w:val="ru-RU"/>
              </w:rPr>
            </w:pPr>
            <w:r w:rsidRPr="00F7179E">
              <w:rPr>
                <w:sz w:val="20"/>
                <w:szCs w:val="20"/>
                <w:u w:val="single"/>
                <w:lang w:val="ru-RU"/>
              </w:rPr>
              <w:t xml:space="preserve">Порядок выплаты правопреемникам. </w:t>
            </w:r>
          </w:p>
          <w:p w:rsidR="00560F97" w:rsidRDefault="00F7179E">
            <w:pPr>
              <w:pStyle w:val="a5"/>
              <w:widowControl/>
              <w:tabs>
                <w:tab w:val="left" w:pos="142"/>
                <w:tab w:val="left" w:pos="709"/>
              </w:tabs>
              <w:autoSpaceDE/>
              <w:autoSpaceDN/>
              <w:ind w:left="161" w:firstLine="422"/>
              <w:contextualSpacing/>
              <w:jc w:val="both"/>
              <w:rPr>
                <w:sz w:val="20"/>
                <w:szCs w:val="20"/>
                <w:lang w:val="ru-RU"/>
              </w:rPr>
            </w:pPr>
            <w:r w:rsidRPr="00F7179E">
              <w:rPr>
                <w:sz w:val="20"/>
                <w:szCs w:val="20"/>
                <w:lang w:val="ru-RU"/>
              </w:rPr>
              <w:t xml:space="preserve">Правопреемники умершего участника имеют право на получение </w:t>
            </w:r>
            <w:bookmarkStart w:id="3" w:name="_Hlk153188445"/>
            <w:r w:rsidRPr="00F7179E">
              <w:rPr>
                <w:sz w:val="20"/>
                <w:szCs w:val="20"/>
                <w:lang w:val="ru-RU"/>
              </w:rPr>
              <w:t xml:space="preserve">остатка средств на счете ДС </w:t>
            </w:r>
            <w:bookmarkEnd w:id="3"/>
            <w:r w:rsidRPr="00F7179E">
              <w:rPr>
                <w:sz w:val="20"/>
                <w:szCs w:val="20"/>
                <w:lang w:val="ru-RU"/>
              </w:rPr>
              <w:t xml:space="preserve">участника в следующих случаях: </w:t>
            </w:r>
          </w:p>
          <w:p w:rsidR="00560F97" w:rsidRDefault="00F7179E">
            <w:pPr>
              <w:pStyle w:val="a5"/>
              <w:widowControl/>
              <w:numPr>
                <w:ilvl w:val="0"/>
                <w:numId w:val="11"/>
              </w:numPr>
              <w:tabs>
                <w:tab w:val="left" w:pos="142"/>
                <w:tab w:val="left" w:pos="709"/>
              </w:tabs>
              <w:autoSpaceDE/>
              <w:autoSpaceDN/>
              <w:ind w:left="161" w:firstLine="422"/>
              <w:contextualSpacing/>
              <w:jc w:val="both"/>
              <w:rPr>
                <w:sz w:val="20"/>
                <w:szCs w:val="20"/>
                <w:lang w:val="ru-RU"/>
              </w:rPr>
            </w:pPr>
            <w:r w:rsidRPr="00F7179E">
              <w:rPr>
                <w:sz w:val="20"/>
                <w:szCs w:val="20"/>
                <w:lang w:val="ru-RU"/>
              </w:rPr>
              <w:t xml:space="preserve">если смерть участника наступила до назначения ему периодических выплат по договору ДС; </w:t>
            </w:r>
          </w:p>
          <w:p w:rsidR="00560F97" w:rsidRDefault="00F7179E">
            <w:pPr>
              <w:pStyle w:val="a5"/>
              <w:widowControl/>
              <w:numPr>
                <w:ilvl w:val="0"/>
                <w:numId w:val="11"/>
              </w:numPr>
              <w:tabs>
                <w:tab w:val="left" w:pos="142"/>
                <w:tab w:val="left" w:pos="709"/>
              </w:tabs>
              <w:autoSpaceDE/>
              <w:autoSpaceDN/>
              <w:ind w:left="161" w:firstLine="422"/>
              <w:contextualSpacing/>
              <w:jc w:val="both"/>
              <w:rPr>
                <w:sz w:val="20"/>
                <w:szCs w:val="20"/>
                <w:lang w:val="ru-RU"/>
              </w:rPr>
            </w:pPr>
            <w:r w:rsidRPr="00F7179E">
              <w:rPr>
                <w:sz w:val="20"/>
                <w:szCs w:val="20"/>
                <w:lang w:val="ru-RU"/>
              </w:rPr>
              <w:t>если смерть участника наступила после назначения ему срочных периодических выплат по договору ДС.</w:t>
            </w:r>
          </w:p>
          <w:p w:rsidR="00560F97" w:rsidRDefault="00F7179E">
            <w:pPr>
              <w:pStyle w:val="a5"/>
              <w:widowControl/>
              <w:tabs>
                <w:tab w:val="left" w:pos="142"/>
                <w:tab w:val="left" w:pos="709"/>
              </w:tabs>
              <w:autoSpaceDE/>
              <w:autoSpaceDN/>
              <w:ind w:left="161" w:firstLine="422"/>
              <w:contextualSpacing/>
              <w:jc w:val="both"/>
              <w:rPr>
                <w:sz w:val="20"/>
                <w:szCs w:val="20"/>
                <w:lang w:val="ru-RU"/>
              </w:rPr>
            </w:pPr>
            <w:r w:rsidRPr="00F7179E">
              <w:rPr>
                <w:sz w:val="20"/>
                <w:szCs w:val="20"/>
                <w:lang w:val="ru-RU"/>
              </w:rPr>
              <w:t xml:space="preserve">Выплата средств производится правопреемникам умершего участника, указанным в договоре ДС либо в заявлении участника о распределении остатка средств на счете ДС, поданном в Фонд, в соответствии с размером долей, определенным участником в таких договоре или заявлении. </w:t>
            </w:r>
          </w:p>
          <w:p w:rsidR="00560F97" w:rsidRDefault="00F7179E">
            <w:pPr>
              <w:pStyle w:val="a5"/>
              <w:widowControl/>
              <w:tabs>
                <w:tab w:val="left" w:pos="142"/>
                <w:tab w:val="left" w:pos="709"/>
              </w:tabs>
              <w:autoSpaceDE/>
              <w:autoSpaceDN/>
              <w:ind w:left="161" w:firstLine="422"/>
              <w:contextualSpacing/>
              <w:jc w:val="both"/>
              <w:rPr>
                <w:sz w:val="20"/>
                <w:szCs w:val="20"/>
                <w:lang w:val="ru-RU"/>
              </w:rPr>
            </w:pPr>
            <w:r w:rsidRPr="00F7179E">
              <w:rPr>
                <w:sz w:val="20"/>
                <w:szCs w:val="20"/>
                <w:lang w:val="ru-RU"/>
              </w:rPr>
              <w:t>При отсутствии указания на размер долей или при отсутствии в договоре ДС указания о распределении остатка средств на счете ДС и отсутствии заявления о распределении остатка средств на счете ДС средства, подлежащие выплате правопреемникам умершего участника, распределяются между ними в равных долях.</w:t>
            </w:r>
          </w:p>
          <w:p w:rsidR="00560F97" w:rsidRDefault="00F7179E">
            <w:pPr>
              <w:pStyle w:val="a5"/>
              <w:widowControl/>
              <w:tabs>
                <w:tab w:val="left" w:pos="142"/>
                <w:tab w:val="left" w:pos="709"/>
              </w:tabs>
              <w:autoSpaceDE/>
              <w:autoSpaceDN/>
              <w:ind w:left="161" w:firstLine="422"/>
              <w:contextualSpacing/>
              <w:jc w:val="both"/>
              <w:rPr>
                <w:sz w:val="20"/>
                <w:szCs w:val="20"/>
                <w:lang w:val="ru-RU"/>
              </w:rPr>
            </w:pPr>
            <w:r w:rsidRPr="00F7179E">
              <w:rPr>
                <w:sz w:val="20"/>
                <w:szCs w:val="20"/>
                <w:lang w:val="ru-RU"/>
              </w:rPr>
              <w:t xml:space="preserve">В случае отсутствия заявления участника о распределении остатка средств на счете ДС либо определения правопреемников в договоре ДС выплата осуществляется правопреемникам участника из числа родственников, к которым относятся его дети, в том числе усыновленные, супруга (супруг), родители (усыновители), братья, сестры, дедушки, бабушки и внуки независимо от возраста и состояния трудоспособности, в следующей последовательности: </w:t>
            </w:r>
          </w:p>
          <w:p w:rsidR="00F7179E" w:rsidRPr="00F7179E" w:rsidRDefault="00F7179E" w:rsidP="00F90A00">
            <w:pPr>
              <w:pStyle w:val="a5"/>
              <w:widowControl/>
              <w:numPr>
                <w:ilvl w:val="0"/>
                <w:numId w:val="10"/>
              </w:numPr>
              <w:tabs>
                <w:tab w:val="left" w:pos="709"/>
              </w:tabs>
              <w:autoSpaceDE/>
              <w:autoSpaceDN/>
              <w:ind w:left="161" w:firstLine="0"/>
              <w:contextualSpacing/>
              <w:jc w:val="both"/>
              <w:rPr>
                <w:sz w:val="20"/>
                <w:szCs w:val="20"/>
                <w:lang w:val="ru-RU"/>
              </w:rPr>
            </w:pPr>
            <w:r w:rsidRPr="00F7179E">
              <w:rPr>
                <w:sz w:val="20"/>
                <w:szCs w:val="20"/>
                <w:lang w:val="ru-RU"/>
              </w:rPr>
              <w:t>в первую очередь - детям, в том числе усыновленным, супруге (супругу) и родителям (усыновителям);</w:t>
            </w:r>
          </w:p>
          <w:p w:rsidR="00F7179E" w:rsidRPr="00F7179E" w:rsidRDefault="00F7179E" w:rsidP="00F90A00">
            <w:pPr>
              <w:pStyle w:val="a5"/>
              <w:widowControl/>
              <w:numPr>
                <w:ilvl w:val="0"/>
                <w:numId w:val="10"/>
              </w:numPr>
              <w:tabs>
                <w:tab w:val="left" w:pos="709"/>
              </w:tabs>
              <w:autoSpaceDE/>
              <w:autoSpaceDN/>
              <w:ind w:left="161" w:firstLine="0"/>
              <w:contextualSpacing/>
              <w:jc w:val="both"/>
              <w:rPr>
                <w:sz w:val="20"/>
                <w:szCs w:val="20"/>
                <w:lang w:val="ru-RU"/>
              </w:rPr>
            </w:pPr>
            <w:r w:rsidRPr="00F7179E">
              <w:rPr>
                <w:sz w:val="20"/>
                <w:szCs w:val="20"/>
                <w:lang w:val="ru-RU"/>
              </w:rPr>
              <w:t>во вторую очередь - братьям, сестрам, дедушкам, бабушкам и внукам.</w:t>
            </w:r>
          </w:p>
          <w:p w:rsidR="00F7179E" w:rsidRPr="00F7179E" w:rsidRDefault="00F7179E" w:rsidP="00F90A00">
            <w:pPr>
              <w:pStyle w:val="a5"/>
              <w:widowControl/>
              <w:tabs>
                <w:tab w:val="left" w:pos="709"/>
              </w:tabs>
              <w:autoSpaceDE/>
              <w:autoSpaceDN/>
              <w:ind w:left="161"/>
              <w:contextualSpacing/>
              <w:jc w:val="both"/>
              <w:rPr>
                <w:sz w:val="20"/>
                <w:szCs w:val="20"/>
                <w:lang w:val="ru-RU"/>
              </w:rPr>
            </w:pPr>
            <w:r w:rsidRPr="00F7179E">
              <w:rPr>
                <w:sz w:val="20"/>
                <w:szCs w:val="20"/>
                <w:lang w:val="ru-RU"/>
              </w:rPr>
              <w:t>Для получения средств, отраженных на счете ДС участника, правопреемники направляют в Фонд заявление правопреемника по форме, установленной Фондом, с приложением оригиналов или копий следующих документов:</w:t>
            </w:r>
          </w:p>
          <w:p w:rsidR="00F7179E" w:rsidRPr="00F7179E" w:rsidRDefault="00F7179E" w:rsidP="00F90A00">
            <w:pPr>
              <w:pStyle w:val="a5"/>
              <w:widowControl/>
              <w:numPr>
                <w:ilvl w:val="0"/>
                <w:numId w:val="9"/>
              </w:numPr>
              <w:shd w:val="clear" w:color="auto" w:fill="FFFFFF"/>
              <w:tabs>
                <w:tab w:val="left" w:pos="709"/>
                <w:tab w:val="left" w:pos="1560"/>
              </w:tabs>
              <w:autoSpaceDE/>
              <w:autoSpaceDN/>
              <w:ind w:left="161" w:firstLine="0"/>
              <w:contextualSpacing/>
              <w:jc w:val="both"/>
              <w:rPr>
                <w:sz w:val="20"/>
                <w:szCs w:val="20"/>
                <w:lang w:eastAsia="ru-RU"/>
              </w:rPr>
            </w:pPr>
            <w:r w:rsidRPr="00F7179E">
              <w:rPr>
                <w:sz w:val="20"/>
                <w:szCs w:val="20"/>
                <w:lang w:eastAsia="ru-RU"/>
              </w:rPr>
              <w:t>удостоверяющих личность правопреемник</w:t>
            </w:r>
            <w:r w:rsidRPr="00F7179E">
              <w:rPr>
                <w:sz w:val="20"/>
                <w:szCs w:val="20"/>
                <w:lang w:val="ru-RU" w:eastAsia="ru-RU"/>
              </w:rPr>
              <w:t>а;</w:t>
            </w:r>
          </w:p>
          <w:p w:rsidR="00F7179E" w:rsidRPr="00F7179E" w:rsidRDefault="00F7179E" w:rsidP="00F90A00">
            <w:pPr>
              <w:pStyle w:val="a5"/>
              <w:widowControl/>
              <w:numPr>
                <w:ilvl w:val="0"/>
                <w:numId w:val="9"/>
              </w:numPr>
              <w:shd w:val="clear" w:color="auto" w:fill="FFFFFF"/>
              <w:tabs>
                <w:tab w:val="left" w:pos="709"/>
                <w:tab w:val="left" w:pos="1560"/>
              </w:tabs>
              <w:autoSpaceDE/>
              <w:autoSpaceDN/>
              <w:ind w:left="161" w:firstLine="0"/>
              <w:contextualSpacing/>
              <w:jc w:val="both"/>
              <w:rPr>
                <w:sz w:val="20"/>
                <w:szCs w:val="20"/>
                <w:lang w:eastAsia="ru-RU"/>
              </w:rPr>
            </w:pPr>
            <w:r w:rsidRPr="00F7179E">
              <w:rPr>
                <w:sz w:val="20"/>
                <w:szCs w:val="20"/>
                <w:lang w:eastAsia="ru-RU"/>
              </w:rPr>
              <w:t xml:space="preserve">свидетельство о смерти участника; </w:t>
            </w:r>
          </w:p>
          <w:p w:rsidR="00F7179E" w:rsidRPr="00F7179E" w:rsidRDefault="00F7179E" w:rsidP="00F7179E">
            <w:pPr>
              <w:pStyle w:val="a5"/>
              <w:widowControl/>
              <w:numPr>
                <w:ilvl w:val="0"/>
                <w:numId w:val="9"/>
              </w:numPr>
              <w:shd w:val="clear" w:color="auto" w:fill="FFFFFF"/>
              <w:tabs>
                <w:tab w:val="left" w:pos="709"/>
                <w:tab w:val="left" w:pos="1418"/>
              </w:tabs>
              <w:autoSpaceDE/>
              <w:autoSpaceDN/>
              <w:ind w:left="161" w:firstLine="0"/>
              <w:contextualSpacing/>
              <w:jc w:val="both"/>
              <w:rPr>
                <w:sz w:val="20"/>
                <w:szCs w:val="20"/>
                <w:lang w:val="ru-RU" w:eastAsia="ru-RU"/>
              </w:rPr>
            </w:pPr>
            <w:r w:rsidRPr="00F7179E">
              <w:rPr>
                <w:sz w:val="20"/>
                <w:szCs w:val="20"/>
                <w:lang w:val="ru-RU" w:eastAsia="ru-RU"/>
              </w:rPr>
              <w:t>подтверждающих родственные отношения правопреемника с участником;</w:t>
            </w:r>
          </w:p>
          <w:p w:rsidR="00F7179E" w:rsidRPr="00F7179E" w:rsidRDefault="00F7179E" w:rsidP="00F7179E">
            <w:pPr>
              <w:pStyle w:val="a5"/>
              <w:widowControl/>
              <w:numPr>
                <w:ilvl w:val="0"/>
                <w:numId w:val="9"/>
              </w:numPr>
              <w:shd w:val="clear" w:color="auto" w:fill="FFFFFF"/>
              <w:tabs>
                <w:tab w:val="left" w:pos="709"/>
                <w:tab w:val="left" w:pos="1418"/>
              </w:tabs>
              <w:autoSpaceDE/>
              <w:autoSpaceDN/>
              <w:ind w:left="161" w:firstLine="0"/>
              <w:contextualSpacing/>
              <w:jc w:val="both"/>
              <w:rPr>
                <w:sz w:val="20"/>
                <w:szCs w:val="20"/>
                <w:lang w:val="ru-RU"/>
              </w:rPr>
            </w:pPr>
            <w:r w:rsidRPr="00F7179E">
              <w:rPr>
                <w:sz w:val="20"/>
                <w:szCs w:val="20"/>
                <w:lang w:val="ru-RU" w:eastAsia="ru-RU"/>
              </w:rPr>
              <w:lastRenderedPageBreak/>
              <w:t>удостоверяющих личность, и подтверждающих полномочия представителя правопреемника в случае, если заявление правопреемника подано в Фонд представителем правопреемника;</w:t>
            </w:r>
          </w:p>
          <w:p w:rsidR="00F7179E" w:rsidRPr="00F7179E" w:rsidRDefault="00F7179E" w:rsidP="00F7179E">
            <w:pPr>
              <w:pStyle w:val="a5"/>
              <w:widowControl/>
              <w:numPr>
                <w:ilvl w:val="0"/>
                <w:numId w:val="9"/>
              </w:numPr>
              <w:shd w:val="clear" w:color="auto" w:fill="FFFFFF"/>
              <w:tabs>
                <w:tab w:val="left" w:pos="709"/>
                <w:tab w:val="left" w:pos="1418"/>
              </w:tabs>
              <w:autoSpaceDE/>
              <w:autoSpaceDN/>
              <w:ind w:left="161" w:firstLine="0"/>
              <w:contextualSpacing/>
              <w:jc w:val="both"/>
              <w:rPr>
                <w:sz w:val="20"/>
                <w:szCs w:val="20"/>
                <w:lang w:val="ru-RU"/>
              </w:rPr>
            </w:pPr>
            <w:r w:rsidRPr="00F7179E">
              <w:rPr>
                <w:sz w:val="20"/>
                <w:szCs w:val="20"/>
                <w:lang w:val="ru-RU" w:eastAsia="ru-RU"/>
              </w:rPr>
              <w:t xml:space="preserve">копию вступившего в законную силу решения суда (с отметкой суда о вступлении в силу) о восстановлении срока обращения за выплатой (для правопреемников, восстановивших срок в судебном порядке);   </w:t>
            </w:r>
          </w:p>
          <w:p w:rsidR="00F7179E" w:rsidRPr="00F7179E" w:rsidRDefault="00F7179E" w:rsidP="00F7179E">
            <w:pPr>
              <w:pStyle w:val="a5"/>
              <w:widowControl/>
              <w:numPr>
                <w:ilvl w:val="0"/>
                <w:numId w:val="9"/>
              </w:numPr>
              <w:shd w:val="clear" w:color="auto" w:fill="FFFFFF"/>
              <w:tabs>
                <w:tab w:val="left" w:pos="709"/>
                <w:tab w:val="left" w:pos="1418"/>
              </w:tabs>
              <w:autoSpaceDE/>
              <w:autoSpaceDN/>
              <w:ind w:left="161" w:firstLine="0"/>
              <w:contextualSpacing/>
              <w:jc w:val="both"/>
              <w:rPr>
                <w:sz w:val="20"/>
                <w:szCs w:val="20"/>
                <w:lang w:val="ru-RU"/>
              </w:rPr>
            </w:pPr>
            <w:r w:rsidRPr="00F7179E">
              <w:rPr>
                <w:sz w:val="20"/>
                <w:szCs w:val="20"/>
                <w:lang w:val="ru-RU" w:eastAsia="ru-RU"/>
              </w:rPr>
              <w:t xml:space="preserve">реквизиты счета правопреемника, открытого в кредитной организации. </w:t>
            </w:r>
          </w:p>
          <w:p w:rsidR="00F7179E" w:rsidRPr="00F7179E" w:rsidRDefault="00F7179E" w:rsidP="003804D4">
            <w:pPr>
              <w:pStyle w:val="a5"/>
              <w:widowControl/>
              <w:shd w:val="clear" w:color="auto" w:fill="FFFFFF"/>
              <w:tabs>
                <w:tab w:val="left" w:pos="709"/>
              </w:tabs>
              <w:autoSpaceDE/>
              <w:autoSpaceDN/>
              <w:ind w:left="161"/>
              <w:contextualSpacing/>
              <w:jc w:val="both"/>
              <w:rPr>
                <w:sz w:val="20"/>
                <w:szCs w:val="20"/>
                <w:lang w:val="ru-RU"/>
              </w:rPr>
            </w:pPr>
            <w:r w:rsidRPr="00F7179E">
              <w:rPr>
                <w:sz w:val="20"/>
                <w:szCs w:val="20"/>
                <w:lang w:val="ru-RU" w:eastAsia="ru-RU"/>
              </w:rPr>
              <w:t xml:space="preserve">Документы, исполненные на иностранном языке, должны иметь заверенный в установленном законодательством Российской Федерации порядке перевод на русский язык.     </w:t>
            </w:r>
          </w:p>
          <w:p w:rsidR="00F7179E" w:rsidRPr="00065B83" w:rsidRDefault="00F7179E" w:rsidP="00065B83">
            <w:pPr>
              <w:pStyle w:val="a5"/>
              <w:widowControl/>
              <w:shd w:val="clear" w:color="auto" w:fill="FFFFFF"/>
              <w:tabs>
                <w:tab w:val="left" w:pos="709"/>
              </w:tabs>
              <w:autoSpaceDE/>
              <w:autoSpaceDN/>
              <w:ind w:left="161"/>
              <w:contextualSpacing/>
              <w:jc w:val="both"/>
              <w:rPr>
                <w:sz w:val="20"/>
                <w:szCs w:val="20"/>
                <w:lang w:val="ru-RU"/>
              </w:rPr>
            </w:pPr>
            <w:r w:rsidRPr="00F7179E">
              <w:rPr>
                <w:sz w:val="20"/>
                <w:szCs w:val="20"/>
                <w:lang w:val="ru-RU" w:eastAsia="ru-RU"/>
              </w:rPr>
              <w:t xml:space="preserve">Заявление правопреемника и прилагаемые к нему документы могут быть представлены в Фонд способами, указанными в пункте 8.6 Правил. </w:t>
            </w:r>
            <w:r w:rsidRPr="00F7179E">
              <w:rPr>
                <w:sz w:val="20"/>
                <w:szCs w:val="20"/>
                <w:lang w:val="ru-RU"/>
              </w:rPr>
              <w:t xml:space="preserve">Способы свидетельствования верности копий прилагаемых документов, установление личности заявителя определяются в соответствии с пунктом 8.7. </w:t>
            </w:r>
            <w:r w:rsidRPr="00065B83">
              <w:rPr>
                <w:sz w:val="20"/>
                <w:szCs w:val="20"/>
                <w:lang w:val="ru-RU"/>
              </w:rPr>
              <w:t xml:space="preserve">Правил. </w:t>
            </w:r>
          </w:p>
          <w:p w:rsidR="00F7179E" w:rsidRDefault="00F7179E" w:rsidP="00065B83">
            <w:pPr>
              <w:pStyle w:val="a5"/>
              <w:widowControl/>
              <w:shd w:val="clear" w:color="auto" w:fill="FFFFFF"/>
              <w:tabs>
                <w:tab w:val="left" w:pos="709"/>
                <w:tab w:val="left" w:pos="1418"/>
              </w:tabs>
              <w:autoSpaceDE/>
              <w:autoSpaceDN/>
              <w:ind w:left="161"/>
              <w:contextualSpacing/>
              <w:jc w:val="both"/>
              <w:rPr>
                <w:sz w:val="20"/>
                <w:szCs w:val="20"/>
                <w:lang w:val="ru-RU" w:eastAsia="ru-RU"/>
              </w:rPr>
            </w:pPr>
            <w:r w:rsidRPr="00F7179E">
              <w:rPr>
                <w:sz w:val="20"/>
                <w:szCs w:val="20"/>
                <w:lang w:val="ru-RU" w:eastAsia="ru-RU"/>
              </w:rPr>
              <w:t>В случае, если к заявлению правопреемника приложены не все документы, либо приложенные документы не отвечают требованиям, установленным в пунктах 11.1</w:t>
            </w:r>
            <w:r w:rsidR="0085765E">
              <w:rPr>
                <w:sz w:val="20"/>
                <w:szCs w:val="20"/>
                <w:lang w:val="ru-RU" w:eastAsia="ru-RU"/>
              </w:rPr>
              <w:t>6</w:t>
            </w:r>
            <w:r w:rsidRPr="00F7179E">
              <w:rPr>
                <w:sz w:val="20"/>
                <w:szCs w:val="20"/>
                <w:lang w:val="ru-RU" w:eastAsia="ru-RU"/>
              </w:rPr>
              <w:t>. и 11.1</w:t>
            </w:r>
            <w:r w:rsidR="0085765E">
              <w:rPr>
                <w:sz w:val="20"/>
                <w:szCs w:val="20"/>
                <w:lang w:val="ru-RU" w:eastAsia="ru-RU"/>
              </w:rPr>
              <w:t>7</w:t>
            </w:r>
            <w:r w:rsidRPr="00F7179E">
              <w:rPr>
                <w:sz w:val="20"/>
                <w:szCs w:val="20"/>
                <w:lang w:val="ru-RU" w:eastAsia="ru-RU"/>
              </w:rPr>
              <w:t>. Правил, Фонд дает заявителю разъяснение о предоставлении недостающих документов. В случае непредставления заявителем недостающих документов в течение трех месяцев со дня обращения, Фонд возвращает полученный пакет документов.</w:t>
            </w:r>
          </w:p>
          <w:p w:rsidR="00F90A00" w:rsidRDefault="00F90A00" w:rsidP="00065B83">
            <w:pPr>
              <w:pStyle w:val="a5"/>
              <w:widowControl/>
              <w:shd w:val="clear" w:color="auto" w:fill="FFFFFF"/>
              <w:tabs>
                <w:tab w:val="left" w:pos="709"/>
                <w:tab w:val="left" w:pos="1418"/>
              </w:tabs>
              <w:autoSpaceDE/>
              <w:autoSpaceDN/>
              <w:ind w:left="161"/>
              <w:contextualSpacing/>
              <w:jc w:val="both"/>
              <w:rPr>
                <w:sz w:val="20"/>
                <w:szCs w:val="20"/>
                <w:lang w:val="ru-RU" w:eastAsia="ru-RU"/>
              </w:rPr>
            </w:pPr>
          </w:p>
          <w:p w:rsidR="00FD43EF" w:rsidRPr="00156D2C" w:rsidRDefault="00F90A00" w:rsidP="00065B83">
            <w:pPr>
              <w:pStyle w:val="a5"/>
              <w:widowControl/>
              <w:shd w:val="clear" w:color="auto" w:fill="FFFFFF"/>
              <w:tabs>
                <w:tab w:val="left" w:pos="709"/>
                <w:tab w:val="left" w:pos="1418"/>
              </w:tabs>
              <w:autoSpaceDE/>
              <w:autoSpaceDN/>
              <w:ind w:left="161"/>
              <w:contextualSpacing/>
              <w:jc w:val="both"/>
              <w:rPr>
                <w:sz w:val="20"/>
                <w:szCs w:val="20"/>
                <w:u w:val="single"/>
                <w:lang w:val="ru-RU"/>
              </w:rPr>
            </w:pPr>
            <w:r w:rsidRPr="00156D2C">
              <w:rPr>
                <w:sz w:val="20"/>
                <w:szCs w:val="20"/>
                <w:u w:val="single"/>
                <w:lang w:val="ru-RU"/>
              </w:rPr>
              <w:t>Расчет выкупных сумм:</w:t>
            </w:r>
          </w:p>
          <w:p w:rsidR="00560F97" w:rsidRDefault="001660FA">
            <w:pPr>
              <w:pStyle w:val="a5"/>
              <w:ind w:left="161" w:firstLine="408"/>
              <w:jc w:val="both"/>
              <w:rPr>
                <w:bCs/>
                <w:sz w:val="20"/>
                <w:szCs w:val="20"/>
                <w:lang w:val="ru-RU"/>
              </w:rPr>
            </w:pPr>
            <w:bookmarkStart w:id="4" w:name="p5"/>
            <w:bookmarkStart w:id="5" w:name="p7"/>
            <w:bookmarkStart w:id="6" w:name="p13"/>
            <w:bookmarkEnd w:id="4"/>
            <w:bookmarkEnd w:id="5"/>
            <w:bookmarkEnd w:id="6"/>
            <w:r w:rsidRPr="001660FA">
              <w:rPr>
                <w:bCs/>
                <w:sz w:val="20"/>
                <w:szCs w:val="20"/>
                <w:lang w:val="ru-RU"/>
              </w:rPr>
              <w:t>•</w:t>
            </w:r>
            <w:r w:rsidRPr="001660FA">
              <w:rPr>
                <w:bCs/>
                <w:sz w:val="20"/>
                <w:szCs w:val="20"/>
                <w:lang w:val="ru-RU"/>
              </w:rPr>
              <w:tab/>
              <w:t xml:space="preserve">Если  Вкладчик до обращения за назначением выплаты по договору ДС обратился в Фонд за выплатой выкупной суммы по договору ДС в соответствии с п. 11.1 Правил, то размер выкупной суммы, выплачиваемой вкладчику, рассчитывается исходя из части остатка средств на счете ДС участника, превышающей величину положительной разницы между суммой размера единовременного взноса, дополнительных стимулирующих взносов, а также положительного результата от их размещения и выплатами, осуществленными в связи с возникновением особых жизненных ситуаций. </w:t>
            </w:r>
          </w:p>
          <w:p w:rsidR="00560F97" w:rsidRDefault="001660FA">
            <w:pPr>
              <w:pStyle w:val="a5"/>
              <w:ind w:left="161" w:firstLine="408"/>
              <w:jc w:val="both"/>
              <w:rPr>
                <w:bCs/>
                <w:sz w:val="20"/>
                <w:szCs w:val="20"/>
                <w:lang w:val="ru-RU"/>
              </w:rPr>
            </w:pPr>
            <w:r w:rsidRPr="001660FA">
              <w:rPr>
                <w:bCs/>
                <w:sz w:val="20"/>
                <w:szCs w:val="20"/>
                <w:lang w:val="ru-RU"/>
              </w:rPr>
              <w:t>Если на счете ДС не отражены единовременный взнос и дополнительные стимулирующие взносы, то договор ДС расторгается, выкупная сумма равна остатку средств на счете ДС на день прекращения договора ДС.</w:t>
            </w:r>
          </w:p>
          <w:p w:rsidR="00560F97" w:rsidRDefault="00F7179E">
            <w:pPr>
              <w:tabs>
                <w:tab w:val="left" w:pos="709"/>
                <w:tab w:val="left" w:pos="851"/>
              </w:tabs>
              <w:ind w:left="161" w:firstLine="408"/>
              <w:contextualSpacing/>
              <w:jc w:val="both"/>
              <w:rPr>
                <w:sz w:val="20"/>
                <w:szCs w:val="20"/>
                <w:lang w:val="ru-RU"/>
              </w:rPr>
            </w:pPr>
            <w:r w:rsidRPr="00F7179E">
              <w:rPr>
                <w:sz w:val="20"/>
                <w:szCs w:val="20"/>
                <w:lang w:val="ru-RU"/>
              </w:rPr>
              <w:t>При этом, остаток средств на счете ДС, отраженный на счете ДС после прекращения обязательств по договору ДС (включая отраженный на счете ДС доход от размещения средств пенсионных резервов, рассчитанный за календарный год, начиная с 1 января по дату расторжения договора ДС включительно), направляются на формирование страхового резерва Фонда.</w:t>
            </w:r>
          </w:p>
          <w:p w:rsidR="00F7179E" w:rsidRPr="00F7179E" w:rsidRDefault="00F7179E" w:rsidP="00065B83">
            <w:pPr>
              <w:pStyle w:val="a5"/>
              <w:widowControl/>
              <w:numPr>
                <w:ilvl w:val="0"/>
                <w:numId w:val="13"/>
              </w:numPr>
              <w:tabs>
                <w:tab w:val="left" w:pos="708"/>
              </w:tabs>
              <w:autoSpaceDE/>
              <w:autoSpaceDN/>
              <w:ind w:left="161" w:firstLine="406"/>
              <w:contextualSpacing/>
              <w:jc w:val="both"/>
              <w:rPr>
                <w:sz w:val="20"/>
                <w:szCs w:val="20"/>
                <w:lang w:val="ru-RU"/>
              </w:rPr>
            </w:pPr>
            <w:r w:rsidRPr="00F7179E">
              <w:rPr>
                <w:sz w:val="20"/>
                <w:szCs w:val="20"/>
                <w:lang w:val="ru-RU"/>
              </w:rPr>
              <w:t>Размер выкупной суммы, переводимой в другой негосударственный пенсионный фонд при расторжении договора ДС (пункт 11.2. Правил), равен остатку средств на счете ДС, отраженному на дату прекращения договора ДС.</w:t>
            </w:r>
          </w:p>
          <w:p w:rsidR="00F7179E" w:rsidRPr="00F7179E" w:rsidRDefault="00F7179E" w:rsidP="00065B83">
            <w:pPr>
              <w:pStyle w:val="a5"/>
              <w:widowControl/>
              <w:numPr>
                <w:ilvl w:val="0"/>
                <w:numId w:val="13"/>
              </w:numPr>
              <w:tabs>
                <w:tab w:val="left" w:pos="141"/>
                <w:tab w:val="left" w:pos="709"/>
              </w:tabs>
              <w:autoSpaceDE/>
              <w:autoSpaceDN/>
              <w:ind w:left="141" w:firstLine="380"/>
              <w:contextualSpacing/>
              <w:jc w:val="both"/>
              <w:rPr>
                <w:sz w:val="20"/>
                <w:szCs w:val="20"/>
                <w:lang w:val="ru-RU"/>
              </w:rPr>
            </w:pPr>
            <w:r w:rsidRPr="00F7179E">
              <w:rPr>
                <w:sz w:val="20"/>
                <w:szCs w:val="20"/>
                <w:lang w:val="ru-RU"/>
              </w:rPr>
              <w:t>Размер выкупной суммы в особых жизненных ситуациях рассчитывается исходя из суммы, указанной в заявлении участника, но не превышающей размера остатка средств на счете ДС, а также не более максимального размера выкупной суммы, установленной Правительством РФ.</w:t>
            </w:r>
          </w:p>
          <w:p w:rsidR="00560F97" w:rsidRDefault="003307C6">
            <w:pPr>
              <w:pStyle w:val="a5"/>
              <w:numPr>
                <w:ilvl w:val="0"/>
                <w:numId w:val="13"/>
              </w:numPr>
              <w:ind w:left="141" w:firstLine="380"/>
              <w:contextualSpacing/>
              <w:jc w:val="both"/>
              <w:rPr>
                <w:sz w:val="20"/>
                <w:szCs w:val="20"/>
                <w:lang w:val="ru-RU"/>
              </w:rPr>
            </w:pPr>
            <w:r w:rsidRPr="003307C6">
              <w:rPr>
                <w:sz w:val="20"/>
                <w:szCs w:val="20"/>
                <w:lang w:val="ru-RU"/>
              </w:rPr>
              <w:t>Размер выкупной суммы правопреемникам рассчитывается путем умножения суммы остатка средств на счете ДС вкладчика (участника) на дату вынесения решения о выплате правопреемникам, на долю каждого правопреемника, определенную в соответствии с пунктом 11.24 Правил, с применением метода математического округления к ближайшему целому до двух знаков после</w:t>
            </w:r>
            <w:r>
              <w:rPr>
                <w:sz w:val="20"/>
                <w:szCs w:val="20"/>
                <w:lang w:val="ru-RU"/>
              </w:rPr>
              <w:t xml:space="preserve"> </w:t>
            </w:r>
            <w:r w:rsidRPr="003307C6">
              <w:rPr>
                <w:sz w:val="20"/>
                <w:szCs w:val="20"/>
                <w:lang w:val="ru-RU"/>
              </w:rPr>
              <w:t>запятой.</w:t>
            </w:r>
            <w:r w:rsidRPr="003307C6" w:rsidDel="003307C6">
              <w:rPr>
                <w:sz w:val="20"/>
                <w:szCs w:val="20"/>
                <w:lang w:val="ru-RU"/>
              </w:rPr>
              <w:t xml:space="preserve"> </w:t>
            </w:r>
            <w:r w:rsidRPr="003307C6">
              <w:rPr>
                <w:sz w:val="20"/>
                <w:szCs w:val="20"/>
                <w:lang w:val="ru-RU"/>
              </w:rPr>
              <w:t>Остаток средств на счете ДС после прекращения обязательств по договору ДС (после</w:t>
            </w:r>
            <w:r w:rsidR="00725842">
              <w:rPr>
                <w:sz w:val="20"/>
                <w:szCs w:val="20"/>
                <w:lang w:val="ru-RU"/>
              </w:rPr>
              <w:t xml:space="preserve"> </w:t>
            </w:r>
            <w:r w:rsidRPr="003307C6">
              <w:rPr>
                <w:sz w:val="20"/>
                <w:szCs w:val="20"/>
                <w:lang w:val="ru-RU"/>
              </w:rPr>
              <w:t>исполнения Фондом обязательств перед правопреемниками по выплате выкупной суммы в размере, рассчитанном в соответствии с абзацем первым настоящего пункта Правил), образовавшийся вследствие наличия долей копеек при расчетах выкупной суммы для нескольких правопреемников</w:t>
            </w:r>
            <w:r>
              <w:rPr>
                <w:sz w:val="20"/>
                <w:szCs w:val="20"/>
                <w:lang w:val="ru-RU"/>
              </w:rPr>
              <w:t xml:space="preserve"> </w:t>
            </w:r>
            <w:r w:rsidRPr="003307C6">
              <w:rPr>
                <w:sz w:val="20"/>
                <w:szCs w:val="20"/>
                <w:lang w:val="ru-RU"/>
              </w:rPr>
              <w:t>(погрешность округления), направляется на формирование страхового резерва Фонда</w:t>
            </w:r>
          </w:p>
        </w:tc>
      </w:tr>
      <w:tr w:rsidR="00F7179E" w:rsidRPr="00F7179E" w:rsidTr="003804D4">
        <w:trPr>
          <w:trHeight w:val="1380"/>
        </w:trPr>
        <w:tc>
          <w:tcPr>
            <w:tcW w:w="569" w:type="dxa"/>
            <w:tcBorders>
              <w:top w:val="single" w:sz="4" w:space="0" w:color="auto"/>
              <w:bottom w:val="single" w:sz="4" w:space="0" w:color="auto"/>
            </w:tcBorders>
          </w:tcPr>
          <w:p w:rsidR="00F7179E" w:rsidRPr="00F7179E" w:rsidRDefault="00F7179E" w:rsidP="003804D4">
            <w:pPr>
              <w:pStyle w:val="TableParagraph"/>
              <w:ind w:left="142" w:right="95"/>
              <w:rPr>
                <w:spacing w:val="-5"/>
                <w:sz w:val="20"/>
                <w:szCs w:val="20"/>
              </w:rPr>
            </w:pPr>
            <w:r w:rsidRPr="00F7179E">
              <w:rPr>
                <w:spacing w:val="-5"/>
                <w:sz w:val="20"/>
                <w:szCs w:val="20"/>
              </w:rPr>
              <w:lastRenderedPageBreak/>
              <w:t>5.</w:t>
            </w:r>
          </w:p>
        </w:tc>
        <w:tc>
          <w:tcPr>
            <w:tcW w:w="2016" w:type="dxa"/>
            <w:tcBorders>
              <w:top w:val="single" w:sz="4" w:space="0" w:color="auto"/>
              <w:bottom w:val="single" w:sz="4" w:space="0" w:color="auto"/>
            </w:tcBorders>
          </w:tcPr>
          <w:p w:rsidR="00F7179E" w:rsidRPr="00F7179E" w:rsidRDefault="00F7179E" w:rsidP="003804D4">
            <w:pPr>
              <w:pStyle w:val="TableParagraph"/>
              <w:ind w:left="142" w:right="95"/>
              <w:rPr>
                <w:sz w:val="20"/>
                <w:szCs w:val="20"/>
              </w:rPr>
            </w:pPr>
            <w:r w:rsidRPr="00F7179E">
              <w:rPr>
                <w:sz w:val="20"/>
                <w:szCs w:val="20"/>
              </w:rPr>
              <w:t>Описание</w:t>
            </w:r>
            <w:r w:rsidRPr="00F7179E">
              <w:rPr>
                <w:spacing w:val="-14"/>
                <w:sz w:val="20"/>
                <w:szCs w:val="20"/>
              </w:rPr>
              <w:t xml:space="preserve"> </w:t>
            </w:r>
            <w:r w:rsidRPr="00F7179E">
              <w:rPr>
                <w:sz w:val="20"/>
                <w:szCs w:val="20"/>
              </w:rPr>
              <w:t>основных рисков услуги</w:t>
            </w:r>
          </w:p>
        </w:tc>
        <w:tc>
          <w:tcPr>
            <w:tcW w:w="8192" w:type="dxa"/>
            <w:tcBorders>
              <w:top w:val="single" w:sz="4" w:space="0" w:color="auto"/>
              <w:bottom w:val="single" w:sz="4" w:space="0" w:color="auto"/>
            </w:tcBorders>
          </w:tcPr>
          <w:p w:rsidR="00560F97" w:rsidRDefault="0034562C">
            <w:pPr>
              <w:tabs>
                <w:tab w:val="left" w:pos="742"/>
                <w:tab w:val="left" w:pos="1104"/>
              </w:tabs>
              <w:ind w:firstLine="454"/>
              <w:jc w:val="both"/>
              <w:rPr>
                <w:color w:val="000000"/>
                <w:sz w:val="20"/>
                <w:szCs w:val="20"/>
                <w:lang w:val="ru-RU"/>
              </w:rPr>
            </w:pPr>
            <w:r w:rsidRPr="005A0502">
              <w:rPr>
                <w:color w:val="000000"/>
                <w:sz w:val="20"/>
                <w:szCs w:val="20"/>
                <w:lang w:val="ru-RU"/>
              </w:rPr>
              <w:t>Фонд обязан осуществлять проверку необходимости гарантийного восполнения резервов покрытия пенсионных обязательств:</w:t>
            </w:r>
          </w:p>
          <w:p w:rsidR="00560F97" w:rsidRDefault="0034562C">
            <w:pPr>
              <w:tabs>
                <w:tab w:val="left" w:pos="742"/>
                <w:tab w:val="left" w:pos="1104"/>
              </w:tabs>
              <w:ind w:firstLine="454"/>
              <w:jc w:val="both"/>
              <w:rPr>
                <w:color w:val="000000"/>
                <w:sz w:val="20"/>
                <w:szCs w:val="20"/>
                <w:lang w:val="ru-RU"/>
              </w:rPr>
            </w:pPr>
            <w:r w:rsidRPr="005A0502">
              <w:rPr>
                <w:color w:val="000000"/>
                <w:sz w:val="20"/>
                <w:szCs w:val="20"/>
                <w:lang w:val="ru-RU"/>
              </w:rPr>
              <w:t>по окончании каждого периода гарантийного восполнения (продолжительность указана в разделе 3 настоящего КИД) по счету долгосрочных сбережений участника, которому не назначены периодические выплаты или единовременная выплата по договору долгосрочных сбережений;</w:t>
            </w:r>
          </w:p>
          <w:p w:rsidR="00560F97" w:rsidRDefault="0034562C">
            <w:pPr>
              <w:tabs>
                <w:tab w:val="left" w:pos="742"/>
                <w:tab w:val="left" w:pos="1104"/>
              </w:tabs>
              <w:ind w:firstLine="454"/>
              <w:jc w:val="both"/>
              <w:rPr>
                <w:color w:val="000000"/>
                <w:sz w:val="20"/>
                <w:szCs w:val="20"/>
                <w:lang w:val="ru-RU"/>
              </w:rPr>
            </w:pPr>
            <w:r w:rsidRPr="005A0502">
              <w:rPr>
                <w:color w:val="000000"/>
                <w:sz w:val="20"/>
                <w:szCs w:val="20"/>
                <w:lang w:val="ru-RU"/>
              </w:rPr>
              <w:t>при назначении периодических выплат или единовременной выплаты по договору долгосрочных сбережений;</w:t>
            </w:r>
          </w:p>
          <w:p w:rsidR="00560F97" w:rsidRDefault="0034562C">
            <w:pPr>
              <w:tabs>
                <w:tab w:val="left" w:pos="742"/>
                <w:tab w:val="left" w:pos="1104"/>
              </w:tabs>
              <w:ind w:firstLine="454"/>
              <w:jc w:val="both"/>
              <w:rPr>
                <w:color w:val="000000"/>
                <w:sz w:val="20"/>
                <w:szCs w:val="20"/>
                <w:lang w:val="ru-RU"/>
              </w:rPr>
            </w:pPr>
            <w:r w:rsidRPr="005A0502">
              <w:rPr>
                <w:color w:val="000000"/>
                <w:sz w:val="20"/>
                <w:szCs w:val="20"/>
                <w:lang w:val="ru-RU"/>
              </w:rPr>
              <w:t>при подаче вкладчиком в фонд заявления о переводе выкупной суммы в другой фонд;</w:t>
            </w:r>
          </w:p>
          <w:p w:rsidR="00560F97" w:rsidRDefault="0034562C">
            <w:pPr>
              <w:tabs>
                <w:tab w:val="left" w:pos="742"/>
                <w:tab w:val="left" w:pos="1104"/>
              </w:tabs>
              <w:ind w:firstLine="454"/>
              <w:jc w:val="both"/>
              <w:rPr>
                <w:color w:val="000000"/>
                <w:sz w:val="20"/>
                <w:szCs w:val="20"/>
                <w:lang w:val="ru-RU"/>
              </w:rPr>
            </w:pPr>
            <w:r w:rsidRPr="005A0502">
              <w:rPr>
                <w:color w:val="000000"/>
                <w:sz w:val="20"/>
                <w:szCs w:val="20"/>
                <w:lang w:val="ru-RU"/>
              </w:rPr>
              <w:t>по окончании каждого года после назначения периодических выплат или единовременных выплат по договору долгосрочных сбережений.</w:t>
            </w:r>
          </w:p>
          <w:p w:rsidR="00560F97" w:rsidRDefault="0034562C">
            <w:pPr>
              <w:tabs>
                <w:tab w:val="left" w:pos="742"/>
                <w:tab w:val="left" w:pos="1104"/>
              </w:tabs>
              <w:ind w:firstLine="454"/>
              <w:jc w:val="both"/>
              <w:rPr>
                <w:color w:val="000000"/>
                <w:sz w:val="20"/>
                <w:szCs w:val="20"/>
                <w:lang w:val="ru-RU"/>
              </w:rPr>
            </w:pPr>
            <w:r w:rsidRPr="005A0502">
              <w:rPr>
                <w:color w:val="000000"/>
                <w:sz w:val="20"/>
                <w:szCs w:val="20"/>
                <w:lang w:val="ru-RU"/>
              </w:rPr>
              <w:t xml:space="preserve">В случае обнаружения по результатам такой проверки отрицательного результата размещения пенсионных резервов фонд проводит гарантийное восполнение пенсионных резервов на величину этого отрицательного результата за счёт страхового резерва, а при его </w:t>
            </w:r>
            <w:r w:rsidRPr="005A0502">
              <w:rPr>
                <w:color w:val="000000"/>
                <w:sz w:val="20"/>
                <w:szCs w:val="20"/>
                <w:lang w:val="ru-RU"/>
              </w:rPr>
              <w:lastRenderedPageBreak/>
              <w:t>недостаточности - за счёт собственных средств фонда;</w:t>
            </w:r>
          </w:p>
          <w:p w:rsidR="00560F97" w:rsidRDefault="0034562C">
            <w:pPr>
              <w:tabs>
                <w:tab w:val="left" w:pos="742"/>
                <w:tab w:val="left" w:pos="1104"/>
              </w:tabs>
              <w:ind w:firstLine="454"/>
              <w:jc w:val="both"/>
              <w:rPr>
                <w:color w:val="000000"/>
                <w:sz w:val="20"/>
                <w:szCs w:val="20"/>
                <w:lang w:val="ru-RU"/>
              </w:rPr>
            </w:pPr>
            <w:r w:rsidRPr="005A0502">
              <w:rPr>
                <w:color w:val="000000"/>
                <w:sz w:val="20"/>
                <w:szCs w:val="20"/>
                <w:lang w:val="ru-RU"/>
              </w:rPr>
              <w:t xml:space="preserve">Гарантийное восполнение производится фондом после проверки. </w:t>
            </w:r>
          </w:p>
          <w:p w:rsidR="00560F97" w:rsidRDefault="0034562C">
            <w:pPr>
              <w:tabs>
                <w:tab w:val="left" w:pos="742"/>
                <w:tab w:val="left" w:pos="1104"/>
              </w:tabs>
              <w:ind w:firstLine="454"/>
              <w:jc w:val="both"/>
              <w:rPr>
                <w:color w:val="000000"/>
                <w:sz w:val="20"/>
                <w:szCs w:val="20"/>
                <w:lang w:val="ru-RU"/>
              </w:rPr>
            </w:pPr>
            <w:r w:rsidRPr="005A0502">
              <w:rPr>
                <w:color w:val="000000"/>
                <w:sz w:val="20"/>
                <w:szCs w:val="20"/>
                <w:lang w:val="ru-RU"/>
              </w:rPr>
              <w:t>Фонд обязан отразить гарантийное восполнение на счете долгосрочных сбережений.</w:t>
            </w:r>
          </w:p>
          <w:p w:rsidR="00D3204A" w:rsidRDefault="0034562C" w:rsidP="00D3204A">
            <w:pPr>
              <w:tabs>
                <w:tab w:val="left" w:pos="742"/>
                <w:tab w:val="left" w:pos="1104"/>
              </w:tabs>
              <w:ind w:firstLine="454"/>
              <w:jc w:val="both"/>
              <w:rPr>
                <w:color w:val="000000"/>
                <w:sz w:val="20"/>
                <w:szCs w:val="20"/>
                <w:lang w:val="ru-RU"/>
              </w:rPr>
            </w:pPr>
            <w:r w:rsidRPr="005A0502">
              <w:rPr>
                <w:color w:val="000000"/>
                <w:sz w:val="20"/>
                <w:szCs w:val="20"/>
                <w:lang w:val="ru-RU"/>
              </w:rPr>
              <w:t xml:space="preserve">По результатам гарантийного восполнения остаток средств на счете долгосрочных сбережений должен быть не менее остатка средств на начало закончившегося периода гарантийного восполнения за вычетом сумм начисленных выплат по договорам долгосрочных сбережений и (или) выкупной суммы.  </w:t>
            </w:r>
          </w:p>
          <w:p w:rsidR="00560F97" w:rsidRDefault="00F7179E">
            <w:pPr>
              <w:pStyle w:val="TableParagraph"/>
              <w:ind w:right="95" w:firstLine="454"/>
              <w:jc w:val="both"/>
              <w:rPr>
                <w:sz w:val="20"/>
                <w:szCs w:val="20"/>
                <w:lang w:val="ru-RU"/>
              </w:rPr>
            </w:pPr>
            <w:r w:rsidRPr="00F7179E">
              <w:rPr>
                <w:sz w:val="20"/>
                <w:szCs w:val="20"/>
                <w:lang w:val="ru-RU"/>
              </w:rPr>
              <w:t>При</w:t>
            </w:r>
            <w:r w:rsidRPr="00F7179E">
              <w:rPr>
                <w:spacing w:val="-12"/>
                <w:sz w:val="20"/>
                <w:szCs w:val="20"/>
                <w:lang w:val="ru-RU"/>
              </w:rPr>
              <w:t xml:space="preserve"> </w:t>
            </w:r>
            <w:r w:rsidRPr="00F7179E">
              <w:rPr>
                <w:sz w:val="20"/>
                <w:szCs w:val="20"/>
                <w:lang w:val="ru-RU"/>
              </w:rPr>
              <w:t>размещении</w:t>
            </w:r>
            <w:r w:rsidRPr="00F7179E">
              <w:rPr>
                <w:spacing w:val="-12"/>
                <w:sz w:val="20"/>
                <w:szCs w:val="20"/>
                <w:lang w:val="ru-RU"/>
              </w:rPr>
              <w:t xml:space="preserve"> </w:t>
            </w:r>
            <w:r w:rsidRPr="00F7179E">
              <w:rPr>
                <w:sz w:val="20"/>
                <w:szCs w:val="20"/>
                <w:lang w:val="ru-RU"/>
              </w:rPr>
              <w:t>средств</w:t>
            </w:r>
            <w:r w:rsidRPr="00F7179E">
              <w:rPr>
                <w:spacing w:val="-14"/>
                <w:sz w:val="20"/>
                <w:szCs w:val="20"/>
                <w:lang w:val="ru-RU"/>
              </w:rPr>
              <w:t xml:space="preserve"> </w:t>
            </w:r>
            <w:r w:rsidRPr="00F7179E">
              <w:rPr>
                <w:sz w:val="20"/>
                <w:szCs w:val="20"/>
                <w:lang w:val="ru-RU"/>
              </w:rPr>
              <w:t>пенсионных</w:t>
            </w:r>
            <w:r w:rsidRPr="00F7179E">
              <w:rPr>
                <w:spacing w:val="-12"/>
                <w:sz w:val="20"/>
                <w:szCs w:val="20"/>
                <w:lang w:val="ru-RU"/>
              </w:rPr>
              <w:t xml:space="preserve"> </w:t>
            </w:r>
            <w:r w:rsidRPr="00F7179E">
              <w:rPr>
                <w:sz w:val="20"/>
                <w:szCs w:val="20"/>
                <w:lang w:val="ru-RU"/>
              </w:rPr>
              <w:t>резервов</w:t>
            </w:r>
            <w:r w:rsidRPr="00F7179E">
              <w:rPr>
                <w:spacing w:val="-11"/>
                <w:sz w:val="20"/>
                <w:szCs w:val="20"/>
                <w:lang w:val="ru-RU"/>
              </w:rPr>
              <w:t xml:space="preserve"> </w:t>
            </w:r>
            <w:r w:rsidRPr="00F7179E">
              <w:rPr>
                <w:sz w:val="20"/>
                <w:szCs w:val="20"/>
                <w:lang w:val="ru-RU"/>
              </w:rPr>
              <w:t>по</w:t>
            </w:r>
            <w:r w:rsidRPr="00F7179E">
              <w:rPr>
                <w:spacing w:val="-12"/>
                <w:sz w:val="20"/>
                <w:szCs w:val="20"/>
                <w:lang w:val="ru-RU"/>
              </w:rPr>
              <w:t xml:space="preserve"> </w:t>
            </w:r>
            <w:r w:rsidRPr="00F7179E">
              <w:rPr>
                <w:sz w:val="20"/>
                <w:szCs w:val="20"/>
                <w:lang w:val="ru-RU"/>
              </w:rPr>
              <w:t>договорам</w:t>
            </w:r>
            <w:r w:rsidRPr="00F7179E">
              <w:rPr>
                <w:spacing w:val="-12"/>
                <w:sz w:val="20"/>
                <w:szCs w:val="20"/>
                <w:lang w:val="ru-RU"/>
              </w:rPr>
              <w:t xml:space="preserve"> </w:t>
            </w:r>
            <w:r w:rsidRPr="00F7179E">
              <w:rPr>
                <w:sz w:val="20"/>
                <w:szCs w:val="20"/>
                <w:lang w:val="ru-RU"/>
              </w:rPr>
              <w:t xml:space="preserve">ДС возможно увеличение или уменьшение результата размещения пенсионных резервов. </w:t>
            </w:r>
          </w:p>
          <w:p w:rsidR="00560F97" w:rsidRDefault="00F7179E">
            <w:pPr>
              <w:pStyle w:val="Default"/>
              <w:ind w:right="95" w:firstLine="454"/>
              <w:jc w:val="both"/>
              <w:rPr>
                <w:rFonts w:eastAsia="Times New Roman"/>
                <w:sz w:val="20"/>
                <w:szCs w:val="20"/>
                <w:lang w:val="ru-RU"/>
              </w:rPr>
            </w:pPr>
            <w:r w:rsidRPr="00F7179E">
              <w:rPr>
                <w:sz w:val="20"/>
                <w:szCs w:val="20"/>
                <w:lang w:val="ru-RU"/>
              </w:rPr>
              <w:t xml:space="preserve">Размер результата размещения пенсионных резервов, отражаемого на счёте, не фиксирован, минимально гарантированный доход договором ДС не предусмотрен. Фонд не вправе уменьшать размер и (или) продолжительность периодических выплат по договорам долгосрочных сбережений, назначенных участникам, в результате получения убытка от размещения пенсионных резервов. </w:t>
            </w:r>
          </w:p>
          <w:p w:rsidR="00F7179E" w:rsidRDefault="00F7179E" w:rsidP="00571F49">
            <w:pPr>
              <w:pStyle w:val="TableParagraph"/>
              <w:ind w:right="95" w:firstLine="454"/>
              <w:jc w:val="both"/>
              <w:rPr>
                <w:sz w:val="20"/>
                <w:szCs w:val="20"/>
                <w:lang w:val="ru-RU"/>
              </w:rPr>
            </w:pPr>
            <w:r w:rsidRPr="00F7179E">
              <w:rPr>
                <w:sz w:val="20"/>
                <w:szCs w:val="20"/>
                <w:lang w:val="ru-RU"/>
              </w:rPr>
              <w:t xml:space="preserve">При расторжении договора ДС возможна потеря вкладчиком (участником) части уплаченных вкладчиком сберегательных взносов и накопленного результата размещения пенсионных резервов. </w:t>
            </w:r>
          </w:p>
          <w:p w:rsidR="00571F49" w:rsidRDefault="00571F49" w:rsidP="00571F49">
            <w:pPr>
              <w:pStyle w:val="TableParagraph"/>
              <w:ind w:right="95" w:firstLine="454"/>
              <w:jc w:val="both"/>
              <w:rPr>
                <w:sz w:val="20"/>
                <w:szCs w:val="20"/>
                <w:lang w:val="ru-RU"/>
              </w:rPr>
            </w:pPr>
          </w:p>
          <w:p w:rsidR="00571F49" w:rsidRPr="00571F49" w:rsidRDefault="00571F49" w:rsidP="00571F49">
            <w:pPr>
              <w:tabs>
                <w:tab w:val="left" w:pos="742"/>
                <w:tab w:val="left" w:pos="1104"/>
              </w:tabs>
              <w:ind w:firstLine="454"/>
              <w:jc w:val="both"/>
              <w:rPr>
                <w:color w:val="000000"/>
                <w:sz w:val="20"/>
                <w:szCs w:val="20"/>
                <w:lang w:val="ru-RU"/>
              </w:rPr>
            </w:pPr>
            <w:r w:rsidRPr="00571F49">
              <w:rPr>
                <w:color w:val="000000"/>
                <w:sz w:val="20"/>
                <w:szCs w:val="20"/>
                <w:lang w:val="ru-RU"/>
              </w:rPr>
              <w:t>Начиная с года, следующего за годом, в котором участнику назначена выплата по договору долгосрочных сбережений или осуществлена выплата выкупной суммы по договору долгосрочных сбережений (за исключением выкупных сумм, выплаченных при возникновении особых жизненных ситуаций или переведенных в другой фонд), право на получение государственной поддержки формирования долгосрочных сбережений прекращается по всем договорам долгосрочных сбережений, в том числе заключенным после указанной даты.</w:t>
            </w:r>
          </w:p>
          <w:p w:rsidR="00560F97" w:rsidRDefault="00560F97">
            <w:pPr>
              <w:pStyle w:val="TableParagraph"/>
              <w:ind w:right="95" w:firstLine="454"/>
              <w:jc w:val="both"/>
              <w:rPr>
                <w:sz w:val="20"/>
                <w:szCs w:val="20"/>
                <w:lang w:val="ru-RU"/>
              </w:rPr>
            </w:pPr>
          </w:p>
        </w:tc>
      </w:tr>
      <w:tr w:rsidR="00F7179E" w:rsidRPr="00F7179E" w:rsidTr="003804D4">
        <w:trPr>
          <w:trHeight w:val="336"/>
        </w:trPr>
        <w:tc>
          <w:tcPr>
            <w:tcW w:w="569" w:type="dxa"/>
            <w:tcBorders>
              <w:top w:val="single" w:sz="4" w:space="0" w:color="auto"/>
              <w:bottom w:val="single" w:sz="4" w:space="0" w:color="auto"/>
            </w:tcBorders>
          </w:tcPr>
          <w:p w:rsidR="00F7179E" w:rsidRPr="00F7179E" w:rsidDel="000F46F4" w:rsidRDefault="00F7179E" w:rsidP="003804D4">
            <w:pPr>
              <w:pStyle w:val="TableParagraph"/>
              <w:ind w:left="142" w:right="95"/>
              <w:rPr>
                <w:spacing w:val="-5"/>
                <w:sz w:val="20"/>
                <w:szCs w:val="20"/>
              </w:rPr>
            </w:pPr>
            <w:r w:rsidRPr="00F7179E">
              <w:rPr>
                <w:spacing w:val="-5"/>
                <w:sz w:val="20"/>
                <w:szCs w:val="20"/>
              </w:rPr>
              <w:lastRenderedPageBreak/>
              <w:t>6.</w:t>
            </w:r>
          </w:p>
        </w:tc>
        <w:tc>
          <w:tcPr>
            <w:tcW w:w="2016" w:type="dxa"/>
            <w:tcBorders>
              <w:top w:val="single" w:sz="4" w:space="0" w:color="auto"/>
              <w:bottom w:val="single" w:sz="4" w:space="0" w:color="auto"/>
            </w:tcBorders>
          </w:tcPr>
          <w:p w:rsidR="00F7179E" w:rsidRPr="00F7179E" w:rsidRDefault="00F7179E" w:rsidP="003804D4">
            <w:pPr>
              <w:pStyle w:val="TableParagraph"/>
              <w:ind w:left="142" w:right="95"/>
              <w:rPr>
                <w:sz w:val="20"/>
                <w:szCs w:val="20"/>
                <w:lang w:val="ru-RU"/>
              </w:rPr>
            </w:pPr>
            <w:r w:rsidRPr="00F7179E">
              <w:rPr>
                <w:sz w:val="20"/>
                <w:szCs w:val="20"/>
                <w:lang w:val="ru-RU"/>
              </w:rPr>
              <w:t>Сборы и платежи, которые подлежат уплате</w:t>
            </w:r>
            <w:r w:rsidRPr="00F7179E">
              <w:rPr>
                <w:spacing w:val="-14"/>
                <w:sz w:val="20"/>
                <w:szCs w:val="20"/>
                <w:lang w:val="ru-RU"/>
              </w:rPr>
              <w:t xml:space="preserve"> </w:t>
            </w:r>
            <w:r w:rsidRPr="00F7179E">
              <w:rPr>
                <w:sz w:val="20"/>
                <w:szCs w:val="20"/>
                <w:lang w:val="ru-RU"/>
              </w:rPr>
              <w:t xml:space="preserve">получателем финансовой </w:t>
            </w:r>
            <w:r w:rsidRPr="00F7179E">
              <w:rPr>
                <w:spacing w:val="-2"/>
                <w:sz w:val="20"/>
                <w:szCs w:val="20"/>
                <w:lang w:val="ru-RU"/>
              </w:rPr>
              <w:t>услуги</w:t>
            </w:r>
          </w:p>
        </w:tc>
        <w:tc>
          <w:tcPr>
            <w:tcW w:w="8192" w:type="dxa"/>
            <w:tcBorders>
              <w:top w:val="single" w:sz="4" w:space="0" w:color="auto"/>
              <w:bottom w:val="single" w:sz="4" w:space="0" w:color="auto"/>
            </w:tcBorders>
          </w:tcPr>
          <w:p w:rsidR="00F7179E" w:rsidRPr="00F7179E" w:rsidRDefault="00F7179E" w:rsidP="003804D4">
            <w:pPr>
              <w:pStyle w:val="TableParagraph"/>
              <w:ind w:left="142" w:right="95"/>
              <w:jc w:val="both"/>
              <w:rPr>
                <w:sz w:val="20"/>
                <w:szCs w:val="20"/>
                <w:lang w:val="ru-RU"/>
              </w:rPr>
            </w:pPr>
            <w:r w:rsidRPr="00F7179E">
              <w:rPr>
                <w:sz w:val="20"/>
                <w:szCs w:val="20"/>
                <w:lang w:val="ru-RU"/>
              </w:rPr>
              <w:t>Налогообложение сберегательных взносов, выплат по договору ДС и выкупных сумм осуществляется в соответствии с законодательством Российской Федерации. По расходам на формирование долгосрочных сбережений</w:t>
            </w:r>
            <w:r w:rsidRPr="00F7179E">
              <w:rPr>
                <w:spacing w:val="28"/>
                <w:sz w:val="20"/>
                <w:szCs w:val="20"/>
                <w:lang w:val="ru-RU"/>
              </w:rPr>
              <w:t xml:space="preserve"> </w:t>
            </w:r>
            <w:r w:rsidRPr="00F7179E">
              <w:rPr>
                <w:sz w:val="20"/>
                <w:szCs w:val="20"/>
                <w:lang w:val="ru-RU"/>
              </w:rPr>
              <w:t>предоставляется</w:t>
            </w:r>
            <w:r w:rsidRPr="00F7179E">
              <w:rPr>
                <w:spacing w:val="32"/>
                <w:sz w:val="20"/>
                <w:szCs w:val="20"/>
                <w:lang w:val="ru-RU"/>
              </w:rPr>
              <w:t xml:space="preserve"> </w:t>
            </w:r>
            <w:r w:rsidRPr="00F7179E">
              <w:rPr>
                <w:sz w:val="20"/>
                <w:szCs w:val="20"/>
                <w:lang w:val="ru-RU"/>
              </w:rPr>
              <w:t>налоговый</w:t>
            </w:r>
            <w:r w:rsidRPr="00F7179E">
              <w:rPr>
                <w:spacing w:val="32"/>
                <w:sz w:val="20"/>
                <w:szCs w:val="20"/>
                <w:lang w:val="ru-RU"/>
              </w:rPr>
              <w:t xml:space="preserve"> </w:t>
            </w:r>
            <w:r w:rsidRPr="00F7179E">
              <w:rPr>
                <w:sz w:val="20"/>
                <w:szCs w:val="20"/>
                <w:lang w:val="ru-RU"/>
              </w:rPr>
              <w:t>вычет</w:t>
            </w:r>
            <w:r w:rsidRPr="00F7179E">
              <w:rPr>
                <w:spacing w:val="31"/>
                <w:sz w:val="20"/>
                <w:szCs w:val="20"/>
                <w:lang w:val="ru-RU"/>
              </w:rPr>
              <w:t xml:space="preserve"> </w:t>
            </w:r>
            <w:r w:rsidRPr="00F7179E">
              <w:rPr>
                <w:sz w:val="20"/>
                <w:szCs w:val="20"/>
                <w:lang w:val="ru-RU"/>
              </w:rPr>
              <w:t>на</w:t>
            </w:r>
            <w:r w:rsidRPr="00F7179E">
              <w:rPr>
                <w:spacing w:val="29"/>
                <w:sz w:val="20"/>
                <w:szCs w:val="20"/>
                <w:lang w:val="ru-RU"/>
              </w:rPr>
              <w:t xml:space="preserve"> </w:t>
            </w:r>
            <w:r w:rsidRPr="00F7179E">
              <w:rPr>
                <w:sz w:val="20"/>
                <w:szCs w:val="20"/>
                <w:lang w:val="ru-RU"/>
              </w:rPr>
              <w:t>долгосрочные</w:t>
            </w:r>
            <w:r w:rsidRPr="00F7179E">
              <w:rPr>
                <w:spacing w:val="30"/>
                <w:sz w:val="20"/>
                <w:szCs w:val="20"/>
                <w:lang w:val="ru-RU"/>
              </w:rPr>
              <w:t xml:space="preserve"> </w:t>
            </w:r>
            <w:r w:rsidRPr="00F7179E">
              <w:rPr>
                <w:spacing w:val="-2"/>
                <w:sz w:val="20"/>
                <w:szCs w:val="20"/>
                <w:lang w:val="ru-RU"/>
              </w:rPr>
              <w:t xml:space="preserve">сбережения </w:t>
            </w:r>
            <w:r w:rsidRPr="00F7179E">
              <w:rPr>
                <w:sz w:val="20"/>
                <w:szCs w:val="20"/>
                <w:lang w:val="ru-RU"/>
              </w:rPr>
              <w:t>граждан</w:t>
            </w:r>
            <w:r w:rsidRPr="00F7179E">
              <w:rPr>
                <w:spacing w:val="-3"/>
                <w:sz w:val="20"/>
                <w:szCs w:val="20"/>
                <w:lang w:val="ru-RU"/>
              </w:rPr>
              <w:t xml:space="preserve"> </w:t>
            </w:r>
            <w:r w:rsidRPr="00F7179E">
              <w:rPr>
                <w:sz w:val="20"/>
                <w:szCs w:val="20"/>
                <w:lang w:val="ru-RU"/>
              </w:rPr>
              <w:t>в</w:t>
            </w:r>
            <w:r w:rsidRPr="00F7179E">
              <w:rPr>
                <w:spacing w:val="-4"/>
                <w:sz w:val="20"/>
                <w:szCs w:val="20"/>
                <w:lang w:val="ru-RU"/>
              </w:rPr>
              <w:t xml:space="preserve"> </w:t>
            </w:r>
            <w:r w:rsidRPr="00F7179E">
              <w:rPr>
                <w:sz w:val="20"/>
                <w:szCs w:val="20"/>
                <w:lang w:val="ru-RU"/>
              </w:rPr>
              <w:t>соответствии</w:t>
            </w:r>
            <w:r w:rsidRPr="00F7179E">
              <w:rPr>
                <w:spacing w:val="-4"/>
                <w:sz w:val="20"/>
                <w:szCs w:val="20"/>
                <w:lang w:val="ru-RU"/>
              </w:rPr>
              <w:t xml:space="preserve"> </w:t>
            </w:r>
            <w:r w:rsidRPr="00F7179E">
              <w:rPr>
                <w:sz w:val="20"/>
                <w:szCs w:val="20"/>
                <w:lang w:val="ru-RU"/>
              </w:rPr>
              <w:t>налоговым законодательством Российской Федерации</w:t>
            </w:r>
            <w:r w:rsidRPr="00F7179E">
              <w:rPr>
                <w:spacing w:val="-5"/>
                <w:sz w:val="20"/>
                <w:szCs w:val="20"/>
                <w:lang w:val="ru-RU"/>
              </w:rPr>
              <w:t>.</w:t>
            </w:r>
          </w:p>
        </w:tc>
      </w:tr>
      <w:tr w:rsidR="00F7179E" w:rsidRPr="00F7179E" w:rsidTr="003804D4">
        <w:trPr>
          <w:trHeight w:val="62"/>
        </w:trPr>
        <w:tc>
          <w:tcPr>
            <w:tcW w:w="569" w:type="dxa"/>
            <w:tcBorders>
              <w:top w:val="single" w:sz="4" w:space="0" w:color="auto"/>
              <w:bottom w:val="single" w:sz="4" w:space="0" w:color="auto"/>
            </w:tcBorders>
          </w:tcPr>
          <w:p w:rsidR="00F7179E" w:rsidRPr="00F7179E" w:rsidRDefault="00F7179E" w:rsidP="003804D4">
            <w:pPr>
              <w:pStyle w:val="TableParagraph"/>
              <w:ind w:left="142" w:right="95"/>
              <w:rPr>
                <w:spacing w:val="-5"/>
                <w:sz w:val="20"/>
                <w:szCs w:val="20"/>
              </w:rPr>
            </w:pPr>
            <w:r w:rsidRPr="00F7179E">
              <w:rPr>
                <w:sz w:val="20"/>
                <w:szCs w:val="20"/>
              </w:rPr>
              <w:t>7.</w:t>
            </w:r>
          </w:p>
        </w:tc>
        <w:tc>
          <w:tcPr>
            <w:tcW w:w="2016" w:type="dxa"/>
            <w:tcBorders>
              <w:top w:val="single" w:sz="4" w:space="0" w:color="auto"/>
              <w:bottom w:val="single" w:sz="4" w:space="0" w:color="auto"/>
            </w:tcBorders>
          </w:tcPr>
          <w:p w:rsidR="00F7179E" w:rsidRPr="00F7179E" w:rsidRDefault="00F7179E" w:rsidP="003804D4">
            <w:pPr>
              <w:pStyle w:val="Default"/>
              <w:ind w:left="142" w:right="95"/>
              <w:rPr>
                <w:sz w:val="20"/>
                <w:szCs w:val="20"/>
                <w:lang w:val="ru-RU"/>
              </w:rPr>
            </w:pPr>
            <w:r w:rsidRPr="00F7179E">
              <w:rPr>
                <w:sz w:val="20"/>
                <w:szCs w:val="20"/>
                <w:lang w:val="ru-RU"/>
              </w:rPr>
              <w:t xml:space="preserve">Гарантирование прав Участников и их правопреемников </w:t>
            </w:r>
          </w:p>
        </w:tc>
        <w:tc>
          <w:tcPr>
            <w:tcW w:w="8192" w:type="dxa"/>
            <w:tcBorders>
              <w:top w:val="single" w:sz="4" w:space="0" w:color="auto"/>
              <w:bottom w:val="single" w:sz="4" w:space="0" w:color="auto"/>
            </w:tcBorders>
          </w:tcPr>
          <w:p w:rsidR="00F7179E" w:rsidRPr="00F7179E" w:rsidRDefault="00F7179E" w:rsidP="003804D4">
            <w:pPr>
              <w:pStyle w:val="TableParagraph"/>
              <w:ind w:left="142" w:right="95"/>
              <w:jc w:val="both"/>
              <w:rPr>
                <w:sz w:val="20"/>
                <w:szCs w:val="20"/>
                <w:lang w:val="ru-RU"/>
              </w:rPr>
            </w:pPr>
            <w:r w:rsidRPr="00F7179E">
              <w:rPr>
                <w:sz w:val="20"/>
                <w:szCs w:val="20"/>
                <w:lang w:val="ru-RU"/>
              </w:rPr>
              <w:t xml:space="preserve">Законодательством Российской Федерации предусмотрена система сохранности средств по договору ДС. </w:t>
            </w:r>
          </w:p>
          <w:p w:rsidR="00F7179E" w:rsidRPr="00F7179E" w:rsidRDefault="00F7179E" w:rsidP="003804D4">
            <w:pPr>
              <w:widowControl/>
              <w:adjustRightInd w:val="0"/>
              <w:ind w:left="142"/>
              <w:jc w:val="both"/>
              <w:rPr>
                <w:rFonts w:eastAsiaTheme="minorHAnsi"/>
                <w:sz w:val="20"/>
                <w:szCs w:val="20"/>
                <w:lang w:val="ru-RU"/>
              </w:rPr>
            </w:pPr>
            <w:r w:rsidRPr="00F7179E">
              <w:rPr>
                <w:rFonts w:eastAsiaTheme="minorHAnsi"/>
                <w:sz w:val="20"/>
                <w:szCs w:val="20"/>
                <w:lang w:val="ru-RU"/>
              </w:rPr>
              <w:t>Фонд включен в реестр негосударственных пенсионных фондов - участников системы гарантирования прав участников негосударственных пенсионных фондов в рамках деятельности по формированию долгосрочных сбережений.</w:t>
            </w:r>
          </w:p>
          <w:p w:rsidR="00F7179E" w:rsidRPr="00F7179E" w:rsidRDefault="00F7179E" w:rsidP="003804D4">
            <w:pPr>
              <w:tabs>
                <w:tab w:val="left" w:pos="360"/>
                <w:tab w:val="left" w:pos="479"/>
              </w:tabs>
              <w:ind w:left="161" w:firstLine="303"/>
              <w:jc w:val="both"/>
              <w:rPr>
                <w:sz w:val="20"/>
                <w:szCs w:val="20"/>
                <w:lang w:val="ru-RU"/>
              </w:rPr>
            </w:pPr>
            <w:r w:rsidRPr="00F7179E">
              <w:rPr>
                <w:sz w:val="20"/>
                <w:szCs w:val="20"/>
                <w:lang w:val="ru-RU"/>
              </w:rPr>
              <w:t xml:space="preserve">В случае признания Фонда банкротом и открытия в отношении него конкурсного производства или аннулирования лицензии Фонда Участники и их правопреемники имеют право на получение гарантийного возмещения по всем договорам долгосрочных сбережений, заключенным с </w:t>
            </w:r>
            <w:r w:rsidR="000402D3">
              <w:rPr>
                <w:sz w:val="20"/>
                <w:szCs w:val="20"/>
                <w:lang w:val="ru-RU"/>
              </w:rPr>
              <w:t>Фондом</w:t>
            </w:r>
            <w:r w:rsidRPr="00F7179E">
              <w:rPr>
                <w:sz w:val="20"/>
                <w:szCs w:val="20"/>
                <w:lang w:val="ru-RU"/>
              </w:rPr>
              <w:t>, в размере не более 2 800 000 рублей. Размер гарантийного возмещения определяется на дату наступления гарантийного случая в соответствии с Федеральным законом от 28.12.2022 № 555-ФЗ «О гарантировании прав участников негосударственных пенсионных фондов в рамках деятельности по негосударственному пенсионному обеспечению и формированию долгосрочных сбережений».</w:t>
            </w:r>
          </w:p>
          <w:p w:rsidR="00F7179E" w:rsidRPr="00F7179E" w:rsidRDefault="00F7179E" w:rsidP="003804D4">
            <w:pPr>
              <w:tabs>
                <w:tab w:val="left" w:pos="360"/>
                <w:tab w:val="left" w:pos="479"/>
              </w:tabs>
              <w:ind w:left="161" w:firstLine="303"/>
              <w:jc w:val="both"/>
              <w:rPr>
                <w:sz w:val="20"/>
                <w:szCs w:val="20"/>
                <w:lang w:val="ru-RU"/>
              </w:rPr>
            </w:pPr>
            <w:r w:rsidRPr="00F7179E">
              <w:rPr>
                <w:sz w:val="20"/>
                <w:szCs w:val="20"/>
                <w:lang w:val="ru-RU"/>
              </w:rPr>
              <w:t xml:space="preserve"> Размер гарантийного возмещения определяется в соответствии с Законом № 555-ФЗ на дату наступления гарантийного случая и рассчитывается следующим образом:</w:t>
            </w:r>
          </w:p>
          <w:p w:rsidR="00F7179E" w:rsidRPr="00F7179E" w:rsidRDefault="00F7179E" w:rsidP="003804D4">
            <w:pPr>
              <w:tabs>
                <w:tab w:val="left" w:pos="360"/>
                <w:tab w:val="left" w:pos="479"/>
              </w:tabs>
              <w:ind w:left="161" w:firstLine="303"/>
              <w:jc w:val="both"/>
              <w:rPr>
                <w:sz w:val="20"/>
                <w:szCs w:val="20"/>
                <w:lang w:val="ru-RU"/>
              </w:rPr>
            </w:pPr>
            <w:r w:rsidRPr="00F7179E">
              <w:rPr>
                <w:sz w:val="20"/>
                <w:szCs w:val="20"/>
                <w:lang w:val="ru-RU"/>
              </w:rPr>
              <w:t xml:space="preserve">- если участнику не назначены периодические выплаты по договору долгосрочных сбережений и при этом участнику не установлена выкупная сумма или единовременная выплата по договору долгосрочных сбережений, или выплата правопреемникам по договору долгосрочных сбережений, то размер гарантийного возмещения устанавливается в размере остатка средств на счете долгосрочных сбережений, но не более 2,8 млн. руб., единовременного взноса, дополнительных стимулирующих взносов и результата их размещения, отраженных на счете долгосрочных сбережений этого участника; </w:t>
            </w:r>
          </w:p>
          <w:p w:rsidR="00F7179E" w:rsidRPr="00F7179E" w:rsidRDefault="00F7179E" w:rsidP="003804D4">
            <w:pPr>
              <w:tabs>
                <w:tab w:val="left" w:pos="360"/>
                <w:tab w:val="left" w:pos="479"/>
              </w:tabs>
              <w:ind w:left="161" w:firstLine="303"/>
              <w:jc w:val="both"/>
              <w:rPr>
                <w:sz w:val="20"/>
                <w:szCs w:val="20"/>
                <w:lang w:val="ru-RU"/>
              </w:rPr>
            </w:pPr>
            <w:r w:rsidRPr="00F7179E">
              <w:rPr>
                <w:sz w:val="20"/>
                <w:szCs w:val="20"/>
                <w:lang w:val="ru-RU"/>
              </w:rPr>
              <w:t>- если участнику (его правопреемнику) установлена, но не выплачена выкупная сумма или единовременная выплата по договору долгосрочных сбережений, то размер гарантийного возмещения устанавливается в размере выкупной суммы или единовременной выплаты, но не более остатка средств на счете долгосрочных сбережений и не более 2,8 млн. руб., единовременного взноса, дополнительных стимулирующих взносов и результата их размещения, отраженных на счете долгосрочных сбережений этого участника;</w:t>
            </w:r>
          </w:p>
          <w:p w:rsidR="00F7179E" w:rsidRPr="00F7179E" w:rsidRDefault="00F7179E" w:rsidP="003804D4">
            <w:pPr>
              <w:tabs>
                <w:tab w:val="left" w:pos="360"/>
                <w:tab w:val="left" w:pos="479"/>
              </w:tabs>
              <w:ind w:left="161" w:firstLine="303"/>
              <w:jc w:val="both"/>
              <w:rPr>
                <w:sz w:val="20"/>
                <w:szCs w:val="20"/>
                <w:lang w:val="ru-RU"/>
              </w:rPr>
            </w:pPr>
            <w:r w:rsidRPr="00F7179E">
              <w:rPr>
                <w:sz w:val="20"/>
                <w:szCs w:val="20"/>
                <w:lang w:val="ru-RU"/>
              </w:rPr>
              <w:t xml:space="preserve">- если участнику назначены периодические выплаты по договору долгосрочных сбережений и при этом участнику или его правопреемнику не установлена выкупная сумма или единовременная выплата по договору долгосрочных сбережений, то размер гарантийного возмещения устанавливается в размере суммы достаточной для осуществления периодических выплат по договору долгосрочных сбережений участнику с той же периодичностью, на тот же срок и в том же размере, но не более четырехкратного размера социальной пенсии. Размер социальной пенсии можно узнать в отделении Социального фонда России или по запросу на сайте Социального фонда России. </w:t>
            </w:r>
          </w:p>
          <w:p w:rsidR="00F7179E" w:rsidRPr="00F7179E" w:rsidRDefault="00F7179E" w:rsidP="003804D4">
            <w:pPr>
              <w:tabs>
                <w:tab w:val="left" w:pos="360"/>
                <w:tab w:val="left" w:pos="479"/>
              </w:tabs>
              <w:ind w:left="161" w:firstLine="303"/>
              <w:jc w:val="both"/>
              <w:rPr>
                <w:sz w:val="20"/>
                <w:szCs w:val="20"/>
                <w:lang w:val="ru-RU"/>
              </w:rPr>
            </w:pPr>
            <w:r w:rsidRPr="00F7179E">
              <w:rPr>
                <w:sz w:val="20"/>
                <w:szCs w:val="20"/>
                <w:lang w:val="ru-RU"/>
              </w:rPr>
              <w:t xml:space="preserve">Размер гарантийного возмещения, подлежащего выплате участнику, правопреемнику </w:t>
            </w:r>
            <w:r w:rsidRPr="00F7179E">
              <w:rPr>
                <w:sz w:val="20"/>
                <w:szCs w:val="20"/>
                <w:lang w:val="ru-RU"/>
              </w:rPr>
              <w:lastRenderedPageBreak/>
              <w:t xml:space="preserve">участника или передаче в другой негосударственный пенсионный фонд из фонда гарантирования пенсионных резервов, не может превышать установленных ограничений и предоставляется совокупно по всем договорам долгосрочных сбережений и договорам негосударственного пенсионного обеспечения, заключенным с Фондом.   </w:t>
            </w:r>
          </w:p>
        </w:tc>
      </w:tr>
      <w:tr w:rsidR="00F7179E" w:rsidRPr="00F7179E" w:rsidTr="003804D4">
        <w:trPr>
          <w:trHeight w:val="1115"/>
        </w:trPr>
        <w:tc>
          <w:tcPr>
            <w:tcW w:w="569" w:type="dxa"/>
            <w:tcBorders>
              <w:top w:val="single" w:sz="4" w:space="0" w:color="auto"/>
              <w:bottom w:val="single" w:sz="4" w:space="0" w:color="auto"/>
            </w:tcBorders>
          </w:tcPr>
          <w:p w:rsidR="00F7179E" w:rsidRPr="00F7179E" w:rsidRDefault="00F7179E" w:rsidP="003804D4">
            <w:pPr>
              <w:pStyle w:val="TableParagraph"/>
              <w:ind w:left="142" w:right="95"/>
              <w:rPr>
                <w:spacing w:val="-5"/>
                <w:sz w:val="20"/>
                <w:szCs w:val="20"/>
              </w:rPr>
            </w:pPr>
            <w:r w:rsidRPr="00F7179E">
              <w:rPr>
                <w:spacing w:val="-5"/>
                <w:sz w:val="20"/>
                <w:szCs w:val="20"/>
              </w:rPr>
              <w:lastRenderedPageBreak/>
              <w:t>8.</w:t>
            </w:r>
          </w:p>
        </w:tc>
        <w:tc>
          <w:tcPr>
            <w:tcW w:w="2016" w:type="dxa"/>
            <w:tcBorders>
              <w:top w:val="single" w:sz="4" w:space="0" w:color="auto"/>
              <w:bottom w:val="single" w:sz="4" w:space="0" w:color="auto"/>
            </w:tcBorders>
          </w:tcPr>
          <w:p w:rsidR="00F7179E" w:rsidRPr="00F7179E" w:rsidRDefault="00793E2A" w:rsidP="003804D4">
            <w:pPr>
              <w:pStyle w:val="TableParagraph"/>
              <w:ind w:left="142" w:right="95"/>
              <w:rPr>
                <w:sz w:val="20"/>
                <w:szCs w:val="20"/>
                <w:lang w:val="ru-RU"/>
              </w:rPr>
            </w:pPr>
            <w:r>
              <w:rPr>
                <w:noProof/>
                <w:sz w:val="20"/>
                <w:szCs w:val="20"/>
              </w:rPr>
              <w:pict>
                <v:shapetype id="_x0000_t202" coordsize="21600,21600" o:spt="202" path="m,l,21600r21600,l21600,xe">
                  <v:stroke joinstyle="miter"/>
                  <v:path gradientshapeok="t" o:connecttype="rect"/>
                </v:shapetype>
                <v:shape id="Text Box 14" o:spid="_x0000_s1026" type="#_x0000_t202" style="position:absolute;left:0;text-align:left;margin-left:71.45pt;margin-top:391.95pt;width:10.4pt;height:4.7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" filled="f" stroked="f">
                  <v:textbox inset="0,0,0,0">
                    <w:txbxContent>
                      <w:p w:rsidR="00F7179E" w:rsidRDefault="00F7179E" w:rsidP="00F7179E">
                        <w:pPr>
                          <w:pStyle w:val="a3"/>
                        </w:pPr>
                      </w:p>
                    </w:txbxContent>
                  </v:textbox>
                  <w10:wrap anchorx="page" anchory="page"/>
                </v:shape>
              </w:pict>
            </w:r>
            <w:r w:rsidR="00F7179E" w:rsidRPr="00F7179E">
              <w:rPr>
                <w:sz w:val="20"/>
                <w:szCs w:val="20"/>
                <w:lang w:val="ru-RU"/>
              </w:rPr>
              <w:t>Организация приема обращений</w:t>
            </w:r>
            <w:r w:rsidR="00F7179E" w:rsidRPr="00F7179E">
              <w:rPr>
                <w:spacing w:val="-14"/>
                <w:sz w:val="20"/>
                <w:szCs w:val="20"/>
                <w:lang w:val="ru-RU"/>
              </w:rPr>
              <w:t xml:space="preserve"> </w:t>
            </w:r>
            <w:r w:rsidR="00F7179E" w:rsidRPr="00F7179E">
              <w:rPr>
                <w:sz w:val="20"/>
                <w:szCs w:val="20"/>
                <w:lang w:val="ru-RU"/>
              </w:rPr>
              <w:t>получателей финансовых услуг</w:t>
            </w:r>
          </w:p>
        </w:tc>
        <w:tc>
          <w:tcPr>
            <w:tcW w:w="8192" w:type="dxa"/>
            <w:tcBorders>
              <w:top w:val="single" w:sz="4" w:space="0" w:color="auto"/>
              <w:bottom w:val="single" w:sz="4" w:space="0" w:color="auto"/>
            </w:tcBorders>
          </w:tcPr>
          <w:p w:rsidR="00F7179E" w:rsidRPr="00F7179E" w:rsidRDefault="00F7179E" w:rsidP="003804D4">
            <w:pPr>
              <w:pStyle w:val="TableParagraph"/>
              <w:spacing w:before="1"/>
              <w:ind w:left="109" w:right="125" w:hanging="1"/>
              <w:jc w:val="both"/>
              <w:rPr>
                <w:sz w:val="20"/>
                <w:szCs w:val="20"/>
                <w:lang w:val="ru-RU"/>
              </w:rPr>
            </w:pPr>
            <w:r w:rsidRPr="00F7179E">
              <w:rPr>
                <w:sz w:val="20"/>
                <w:szCs w:val="20"/>
                <w:lang w:val="ru-RU"/>
              </w:rPr>
              <w:t xml:space="preserve"> Обращения Вкладчиков и Участников принимаются Фондом:</w:t>
            </w:r>
          </w:p>
          <w:p w:rsidR="00F7179E" w:rsidRPr="00F7179E" w:rsidRDefault="00F7179E" w:rsidP="00F7179E">
            <w:pPr>
              <w:pStyle w:val="TableParagraph"/>
              <w:numPr>
                <w:ilvl w:val="0"/>
                <w:numId w:val="5"/>
              </w:numPr>
              <w:spacing w:before="1"/>
              <w:ind w:right="125"/>
              <w:jc w:val="both"/>
              <w:rPr>
                <w:sz w:val="20"/>
                <w:szCs w:val="20"/>
                <w:lang w:val="ru-RU"/>
              </w:rPr>
            </w:pPr>
            <w:r w:rsidRPr="00F7179E">
              <w:rPr>
                <w:sz w:val="20"/>
                <w:szCs w:val="20"/>
                <w:lang w:val="ru-RU"/>
              </w:rPr>
              <w:t>в офисах Фонда. Информация об адресах офисов указана на официальном сайте Фонда в сети «Интернет»;</w:t>
            </w:r>
          </w:p>
          <w:p w:rsidR="00F7179E" w:rsidRPr="00F7179E" w:rsidRDefault="00F7179E" w:rsidP="00F7179E">
            <w:pPr>
              <w:pStyle w:val="TableParagraph"/>
              <w:numPr>
                <w:ilvl w:val="0"/>
                <w:numId w:val="5"/>
              </w:numPr>
              <w:spacing w:before="1"/>
              <w:ind w:right="125"/>
              <w:jc w:val="both"/>
              <w:rPr>
                <w:sz w:val="20"/>
                <w:szCs w:val="20"/>
                <w:lang w:val="ru-RU"/>
              </w:rPr>
            </w:pPr>
            <w:r w:rsidRPr="00F7179E">
              <w:rPr>
                <w:sz w:val="20"/>
                <w:szCs w:val="20"/>
                <w:lang w:val="ru-RU"/>
              </w:rPr>
              <w:t xml:space="preserve">на официальном сайте Фонда в сети «Интернет» в личном кабинете клиента в разделе «Онлайн-приемная» (окно «Мои обращения»); </w:t>
            </w:r>
          </w:p>
          <w:p w:rsidR="00F7179E" w:rsidRPr="00F7179E" w:rsidRDefault="00F7179E" w:rsidP="00F7179E">
            <w:pPr>
              <w:pStyle w:val="TableParagraph"/>
              <w:numPr>
                <w:ilvl w:val="0"/>
                <w:numId w:val="5"/>
              </w:numPr>
              <w:spacing w:before="1"/>
              <w:ind w:right="125"/>
              <w:jc w:val="both"/>
              <w:rPr>
                <w:sz w:val="20"/>
                <w:szCs w:val="20"/>
                <w:lang w:val="ru-RU"/>
              </w:rPr>
            </w:pPr>
            <w:r w:rsidRPr="00F7179E">
              <w:rPr>
                <w:sz w:val="20"/>
                <w:szCs w:val="20"/>
                <w:lang w:val="ru-RU"/>
              </w:rPr>
              <w:t xml:space="preserve">по адресу электронной почты, указанному на официальном сайте Фонда: </w:t>
            </w:r>
            <w:hyperlink r:id="rId7" w:history="1">
              <w:r w:rsidRPr="00F7179E">
                <w:rPr>
                  <w:rStyle w:val="aa"/>
                  <w:sz w:val="20"/>
                  <w:szCs w:val="20"/>
                  <w:lang w:val="ru-RU"/>
                </w:rPr>
                <w:t>f</w:t>
              </w:r>
              <w:r w:rsidRPr="00F7179E">
                <w:rPr>
                  <w:rStyle w:val="aa"/>
                  <w:sz w:val="20"/>
                  <w:szCs w:val="20"/>
                </w:rPr>
                <w:t>ond</w:t>
              </w:r>
              <w:r w:rsidRPr="00F7179E">
                <w:rPr>
                  <w:rStyle w:val="aa"/>
                  <w:sz w:val="20"/>
                  <w:szCs w:val="20"/>
                  <w:lang w:val="ru-RU"/>
                </w:rPr>
                <w:t>@</w:t>
              </w:r>
              <w:r w:rsidRPr="00F7179E">
                <w:rPr>
                  <w:rStyle w:val="aa"/>
                  <w:sz w:val="20"/>
                  <w:szCs w:val="20"/>
                </w:rPr>
                <w:t>hmnpf</w:t>
              </w:r>
              <w:r w:rsidRPr="00F7179E">
                <w:rPr>
                  <w:rStyle w:val="aa"/>
                  <w:sz w:val="20"/>
                  <w:szCs w:val="20"/>
                  <w:lang w:val="ru-RU"/>
                </w:rPr>
                <w:t>.</w:t>
              </w:r>
              <w:r w:rsidRPr="00F7179E">
                <w:rPr>
                  <w:rStyle w:val="aa"/>
                  <w:sz w:val="20"/>
                  <w:szCs w:val="20"/>
                </w:rPr>
                <w:t>ru</w:t>
              </w:r>
            </w:hyperlink>
            <w:r w:rsidRPr="00F7179E">
              <w:rPr>
                <w:sz w:val="20"/>
                <w:szCs w:val="20"/>
                <w:lang w:val="ru-RU"/>
              </w:rPr>
              <w:t xml:space="preserve">,  </w:t>
            </w:r>
            <w:r w:rsidRPr="00F7179E">
              <w:rPr>
                <w:sz w:val="20"/>
                <w:szCs w:val="20"/>
              </w:rPr>
              <w:t>client</w:t>
            </w:r>
            <w:r w:rsidRPr="00F7179E">
              <w:rPr>
                <w:sz w:val="20"/>
                <w:szCs w:val="20"/>
                <w:lang w:val="ru-RU"/>
              </w:rPr>
              <w:t>@</w:t>
            </w:r>
            <w:r w:rsidRPr="00F7179E">
              <w:rPr>
                <w:sz w:val="20"/>
                <w:szCs w:val="20"/>
              </w:rPr>
              <w:t>hmnpf</w:t>
            </w:r>
            <w:r w:rsidRPr="00F7179E">
              <w:rPr>
                <w:sz w:val="20"/>
                <w:szCs w:val="20"/>
                <w:lang w:val="ru-RU"/>
              </w:rPr>
              <w:t>.</w:t>
            </w:r>
            <w:r w:rsidRPr="00F7179E">
              <w:rPr>
                <w:sz w:val="20"/>
                <w:szCs w:val="20"/>
              </w:rPr>
              <w:t>ru</w:t>
            </w:r>
            <w:r w:rsidRPr="00F7179E">
              <w:rPr>
                <w:sz w:val="20"/>
                <w:szCs w:val="20"/>
                <w:lang w:val="ru-RU"/>
              </w:rPr>
              <w:t>;</w:t>
            </w:r>
          </w:p>
          <w:p w:rsidR="00F7179E" w:rsidRPr="00F7179E" w:rsidRDefault="00F7179E" w:rsidP="00F7179E">
            <w:pPr>
              <w:pStyle w:val="TableParagraph"/>
              <w:numPr>
                <w:ilvl w:val="0"/>
                <w:numId w:val="5"/>
              </w:numPr>
              <w:spacing w:before="1"/>
              <w:ind w:right="125"/>
              <w:jc w:val="both"/>
              <w:rPr>
                <w:sz w:val="20"/>
                <w:szCs w:val="20"/>
                <w:lang w:val="ru-RU"/>
              </w:rPr>
            </w:pPr>
            <w:r w:rsidRPr="00F7179E">
              <w:rPr>
                <w:sz w:val="20"/>
                <w:szCs w:val="20"/>
                <w:lang w:val="ru-RU"/>
              </w:rPr>
              <w:t>почтовым отправлением по адресу места нахождения Фонда:</w:t>
            </w:r>
          </w:p>
          <w:p w:rsidR="00F7179E" w:rsidRPr="00F7179E" w:rsidRDefault="00F7179E" w:rsidP="00AC5D3A">
            <w:pPr>
              <w:pStyle w:val="TableParagraph"/>
              <w:spacing w:before="1"/>
              <w:ind w:left="142" w:right="125"/>
              <w:jc w:val="both"/>
              <w:rPr>
                <w:sz w:val="20"/>
                <w:szCs w:val="20"/>
                <w:lang w:val="ru-RU"/>
              </w:rPr>
            </w:pPr>
            <w:r w:rsidRPr="00F7179E">
              <w:rPr>
                <w:sz w:val="20"/>
                <w:szCs w:val="20"/>
                <w:lang w:val="ru-RU"/>
              </w:rPr>
              <w:t>628011, Тюменская область, Ханты-Мансийский автономный округ - Югра, г.Ханты-Манс</w:t>
            </w:r>
            <w:r w:rsidR="00AC5D3A">
              <w:rPr>
                <w:sz w:val="20"/>
                <w:szCs w:val="20"/>
                <w:lang w:val="ru-RU"/>
              </w:rPr>
              <w:t>ийск, ул. Комсомольская, д.59а.</w:t>
            </w:r>
          </w:p>
          <w:p w:rsidR="00AC5D3A" w:rsidRPr="00896F35" w:rsidRDefault="00F7179E" w:rsidP="00AC5D3A">
            <w:pPr>
              <w:spacing w:before="1"/>
              <w:ind w:left="142" w:right="125"/>
              <w:jc w:val="both"/>
              <w:rPr>
                <w:sz w:val="20"/>
                <w:szCs w:val="20"/>
                <w:lang w:val="ru-RU"/>
              </w:rPr>
            </w:pPr>
            <w:r w:rsidRPr="00896F35">
              <w:rPr>
                <w:sz w:val="20"/>
                <w:szCs w:val="20"/>
                <w:lang w:val="ru-RU"/>
              </w:rPr>
              <w:t xml:space="preserve">Предельный срок рассмотрения обращения в течение 15 </w:t>
            </w:r>
            <w:r w:rsidR="000402D3" w:rsidRPr="00896F35">
              <w:rPr>
                <w:sz w:val="20"/>
                <w:szCs w:val="20"/>
                <w:lang w:val="ru-RU"/>
              </w:rPr>
              <w:t>рабочих дней</w:t>
            </w:r>
            <w:r w:rsidRPr="00896F35">
              <w:rPr>
                <w:sz w:val="20"/>
                <w:szCs w:val="20"/>
                <w:lang w:val="ru-RU"/>
              </w:rPr>
              <w:t xml:space="preserve"> со дня регистрации обращения, если иные сроки не предусмотрены федеральными законами</w:t>
            </w:r>
            <w:r w:rsidR="00AC5D3A" w:rsidRPr="00896F35">
              <w:rPr>
                <w:sz w:val="20"/>
                <w:szCs w:val="20"/>
                <w:lang w:val="ru-RU"/>
              </w:rPr>
              <w:t>.</w:t>
            </w:r>
          </w:p>
          <w:p w:rsidR="00F7179E" w:rsidRPr="00896F35" w:rsidRDefault="00F7179E" w:rsidP="00AC5D3A">
            <w:pPr>
              <w:spacing w:before="1"/>
              <w:ind w:left="141" w:right="125"/>
              <w:jc w:val="both"/>
              <w:rPr>
                <w:sz w:val="20"/>
                <w:szCs w:val="20"/>
                <w:lang w:val="ru-RU"/>
              </w:rPr>
            </w:pPr>
            <w:r w:rsidRPr="00896F35">
              <w:rPr>
                <w:sz w:val="20"/>
                <w:szCs w:val="20"/>
                <w:lang w:val="ru-RU"/>
              </w:rPr>
              <w:t xml:space="preserve">Получить услуги Фонда можно в АУ «Многофункциональный центр Югры» </w:t>
            </w:r>
          </w:p>
          <w:p w:rsidR="00F7179E" w:rsidRPr="00F7179E" w:rsidRDefault="00F7179E" w:rsidP="00AC5D3A">
            <w:pPr>
              <w:pStyle w:val="a8"/>
              <w:ind w:left="142"/>
              <w:jc w:val="both"/>
              <w:rPr>
                <w:rFonts w:ascii="Times New Roman" w:hAnsi="Times New Roman" w:cs="Times New Roman"/>
                <w:lang w:val="ru-RU"/>
              </w:rPr>
            </w:pPr>
            <w:r w:rsidRPr="00F7179E">
              <w:rPr>
                <w:rFonts w:ascii="Times New Roman" w:hAnsi="Times New Roman" w:cs="Times New Roman"/>
                <w:lang w:val="ru-RU"/>
              </w:rPr>
              <w:t xml:space="preserve">на территории ХМАО-Югры. </w:t>
            </w:r>
          </w:p>
          <w:p w:rsidR="00F7179E" w:rsidRPr="00F7179E" w:rsidRDefault="00F7179E" w:rsidP="003804D4">
            <w:pPr>
              <w:pStyle w:val="TableParagraph"/>
              <w:spacing w:before="1"/>
              <w:ind w:left="101" w:right="125"/>
              <w:jc w:val="both"/>
              <w:rPr>
                <w:sz w:val="20"/>
                <w:szCs w:val="20"/>
                <w:lang w:val="ru-RU"/>
              </w:rPr>
            </w:pPr>
            <w:r w:rsidRPr="00F7179E">
              <w:rPr>
                <w:sz w:val="20"/>
                <w:szCs w:val="20"/>
                <w:lang w:val="ru-RU"/>
              </w:rPr>
              <w:t>Получить консультацию специалистов Фонда можно:</w:t>
            </w:r>
          </w:p>
          <w:p w:rsidR="00F7179E" w:rsidRPr="00F7179E" w:rsidRDefault="00F7179E" w:rsidP="00F7179E">
            <w:pPr>
              <w:pStyle w:val="TableParagraph"/>
              <w:numPr>
                <w:ilvl w:val="0"/>
                <w:numId w:val="6"/>
              </w:numPr>
              <w:spacing w:before="1"/>
              <w:ind w:right="125"/>
              <w:jc w:val="both"/>
              <w:rPr>
                <w:sz w:val="20"/>
                <w:szCs w:val="20"/>
                <w:lang w:val="ru-RU"/>
              </w:rPr>
            </w:pPr>
            <w:r w:rsidRPr="00F7179E">
              <w:rPr>
                <w:sz w:val="20"/>
                <w:szCs w:val="20"/>
                <w:lang w:val="ru-RU"/>
              </w:rPr>
              <w:t>по телефону горячей линии 8 800 100-09-10 (звонок по России бесплатный);</w:t>
            </w:r>
          </w:p>
          <w:p w:rsidR="00F7179E" w:rsidRPr="00F7179E" w:rsidRDefault="00F7179E" w:rsidP="00F7179E">
            <w:pPr>
              <w:pStyle w:val="TableParagraph"/>
              <w:numPr>
                <w:ilvl w:val="0"/>
                <w:numId w:val="6"/>
              </w:numPr>
              <w:spacing w:before="1"/>
              <w:ind w:right="125"/>
              <w:jc w:val="both"/>
              <w:rPr>
                <w:b/>
                <w:sz w:val="20"/>
                <w:szCs w:val="20"/>
                <w:lang w:val="ru-RU"/>
              </w:rPr>
            </w:pPr>
            <w:r w:rsidRPr="00F7179E">
              <w:rPr>
                <w:sz w:val="20"/>
                <w:szCs w:val="20"/>
                <w:lang w:val="ru-RU"/>
              </w:rPr>
              <w:t>с использованием онлайн-консультанта на официальном сайте Фонда в сети «Интернет».</w:t>
            </w:r>
          </w:p>
          <w:p w:rsidR="00F7179E" w:rsidRPr="00F7179E" w:rsidRDefault="00F7179E" w:rsidP="00363B3C">
            <w:pPr>
              <w:pStyle w:val="TableParagraph"/>
              <w:tabs>
                <w:tab w:val="left" w:pos="141"/>
              </w:tabs>
              <w:spacing w:before="1"/>
              <w:ind w:left="101" w:right="125"/>
              <w:jc w:val="both"/>
              <w:rPr>
                <w:sz w:val="20"/>
                <w:szCs w:val="20"/>
                <w:lang w:val="ru-RU"/>
              </w:rPr>
            </w:pPr>
            <w:r w:rsidRPr="00F7179E">
              <w:rPr>
                <w:sz w:val="20"/>
                <w:szCs w:val="20"/>
                <w:lang w:val="ru-RU"/>
              </w:rPr>
              <w:t>Организация, осуществляющая надзор за деятельностью негосударственных пенсионных фондов:</w:t>
            </w:r>
          </w:p>
          <w:p w:rsidR="00F7179E" w:rsidRPr="00F7179E" w:rsidRDefault="00F7179E" w:rsidP="003804D4">
            <w:pPr>
              <w:pStyle w:val="TableParagraph"/>
              <w:spacing w:before="1"/>
              <w:ind w:left="101" w:right="125"/>
              <w:jc w:val="both"/>
              <w:rPr>
                <w:sz w:val="20"/>
                <w:szCs w:val="20"/>
                <w:lang w:val="ru-RU"/>
              </w:rPr>
            </w:pPr>
            <w:r w:rsidRPr="00F7179E">
              <w:rPr>
                <w:sz w:val="20"/>
                <w:szCs w:val="20"/>
                <w:lang w:val="ru-RU"/>
              </w:rPr>
              <w:t>Служба Банка России по защите прав потребителей и обеспечению доступности финансовых услуг</w:t>
            </w:r>
          </w:p>
          <w:p w:rsidR="00F7179E" w:rsidRPr="00F7179E" w:rsidRDefault="00F7179E" w:rsidP="003804D4">
            <w:pPr>
              <w:pStyle w:val="TableParagraph"/>
              <w:spacing w:before="3"/>
              <w:ind w:left="100" w:firstLine="4"/>
              <w:rPr>
                <w:sz w:val="20"/>
                <w:szCs w:val="20"/>
                <w:lang w:val="ru-RU"/>
              </w:rPr>
            </w:pPr>
            <w:r w:rsidRPr="00F7179E">
              <w:rPr>
                <w:w w:val="105"/>
                <w:sz w:val="20"/>
                <w:szCs w:val="20"/>
                <w:u w:val="single" w:color="000000"/>
              </w:rPr>
              <w:t>http</w:t>
            </w:r>
            <w:hyperlink r:id="rId8">
              <w:r w:rsidRPr="00F7179E">
                <w:rPr>
                  <w:w w:val="105"/>
                  <w:sz w:val="20"/>
                  <w:szCs w:val="20"/>
                  <w:u w:val="single" w:color="000000"/>
                </w:rPr>
                <w:t>s</w:t>
              </w:r>
              <w:r w:rsidRPr="00F7179E">
                <w:rPr>
                  <w:w w:val="105"/>
                  <w:sz w:val="20"/>
                  <w:szCs w:val="20"/>
                  <w:u w:val="single" w:color="000000"/>
                  <w:lang w:val="ru-RU"/>
                </w:rPr>
                <w:t>://</w:t>
              </w:r>
              <w:r w:rsidRPr="00F7179E">
                <w:rPr>
                  <w:w w:val="105"/>
                  <w:sz w:val="20"/>
                  <w:szCs w:val="20"/>
                  <w:u w:val="single" w:color="000000"/>
                </w:rPr>
                <w:t>www</w:t>
              </w:r>
              <w:r w:rsidRPr="00F7179E">
                <w:rPr>
                  <w:w w:val="105"/>
                  <w:sz w:val="20"/>
                  <w:szCs w:val="20"/>
                  <w:u w:val="single" w:color="000000"/>
                  <w:lang w:val="ru-RU"/>
                </w:rPr>
                <w:t>.</w:t>
              </w:r>
              <w:proofErr w:type="spellStart"/>
              <w:r w:rsidRPr="00F7179E">
                <w:rPr>
                  <w:w w:val="105"/>
                  <w:sz w:val="20"/>
                  <w:szCs w:val="20"/>
                  <w:u w:val="single" w:color="000000"/>
                </w:rPr>
                <w:t>cbr</w:t>
              </w:r>
              <w:proofErr w:type="spellEnd"/>
            </w:hyperlink>
            <w:r w:rsidRPr="00F7179E">
              <w:rPr>
                <w:w w:val="105"/>
                <w:sz w:val="20"/>
                <w:szCs w:val="20"/>
                <w:u w:val="single" w:color="000000"/>
                <w:lang w:val="ru-RU"/>
              </w:rPr>
              <w:t>.</w:t>
            </w:r>
            <w:proofErr w:type="spellStart"/>
            <w:r w:rsidRPr="00F7179E">
              <w:rPr>
                <w:w w:val="105"/>
                <w:sz w:val="20"/>
                <w:szCs w:val="20"/>
                <w:u w:val="single" w:color="000000"/>
              </w:rPr>
              <w:t>ru</w:t>
            </w:r>
            <w:proofErr w:type="spellEnd"/>
          </w:p>
          <w:p w:rsidR="00F7179E" w:rsidRPr="00F7179E" w:rsidRDefault="00F7179E" w:rsidP="003804D4">
            <w:pPr>
              <w:pStyle w:val="TableParagraph"/>
              <w:spacing w:before="1"/>
              <w:ind w:left="101" w:right="125"/>
              <w:jc w:val="both"/>
              <w:rPr>
                <w:sz w:val="20"/>
                <w:szCs w:val="20"/>
                <w:lang w:val="ru-RU"/>
              </w:rPr>
            </w:pPr>
            <w:r w:rsidRPr="00F7179E">
              <w:rPr>
                <w:sz w:val="20"/>
                <w:szCs w:val="20"/>
                <w:u w:val="single"/>
              </w:rPr>
              <w:t>https</w:t>
            </w:r>
            <w:r w:rsidRPr="00F7179E">
              <w:rPr>
                <w:sz w:val="20"/>
                <w:szCs w:val="20"/>
                <w:u w:val="single"/>
                <w:lang w:val="ru-RU"/>
              </w:rPr>
              <w:t>://</w:t>
            </w:r>
            <w:r w:rsidRPr="00F7179E">
              <w:rPr>
                <w:sz w:val="20"/>
                <w:szCs w:val="20"/>
                <w:u w:val="single"/>
              </w:rPr>
              <w:t>cbr</w:t>
            </w:r>
            <w:r w:rsidRPr="00F7179E">
              <w:rPr>
                <w:sz w:val="20"/>
                <w:szCs w:val="20"/>
                <w:u w:val="single"/>
                <w:lang w:val="ru-RU"/>
              </w:rPr>
              <w:t>.</w:t>
            </w:r>
            <w:r w:rsidRPr="00F7179E">
              <w:rPr>
                <w:sz w:val="20"/>
                <w:szCs w:val="20"/>
                <w:u w:val="single"/>
              </w:rPr>
              <w:t>ru</w:t>
            </w:r>
            <w:r w:rsidRPr="00F7179E">
              <w:rPr>
                <w:sz w:val="20"/>
                <w:szCs w:val="20"/>
                <w:u w:val="single"/>
                <w:lang w:val="ru-RU"/>
              </w:rPr>
              <w:t>/</w:t>
            </w:r>
            <w:r w:rsidRPr="00F7179E">
              <w:rPr>
                <w:sz w:val="20"/>
                <w:szCs w:val="20"/>
                <w:u w:val="single"/>
              </w:rPr>
              <w:t>protection</w:t>
            </w:r>
            <w:r w:rsidRPr="00F7179E">
              <w:rPr>
                <w:sz w:val="20"/>
                <w:szCs w:val="20"/>
                <w:u w:val="single"/>
                <w:lang w:val="ru-RU"/>
              </w:rPr>
              <w:t>_</w:t>
            </w:r>
            <w:r w:rsidRPr="00F7179E">
              <w:rPr>
                <w:sz w:val="20"/>
                <w:szCs w:val="20"/>
                <w:u w:val="single"/>
              </w:rPr>
              <w:t>rights</w:t>
            </w:r>
            <w:r w:rsidRPr="00F7179E">
              <w:rPr>
                <w:sz w:val="20"/>
                <w:szCs w:val="20"/>
                <w:u w:val="single"/>
                <w:lang w:val="ru-RU"/>
              </w:rPr>
              <w:t>/</w:t>
            </w:r>
            <w:r w:rsidRPr="00F7179E" w:rsidDel="007E1B51">
              <w:rPr>
                <w:sz w:val="20"/>
                <w:szCs w:val="20"/>
                <w:u w:val="single"/>
                <w:lang w:val="ru-RU"/>
              </w:rPr>
              <w:t xml:space="preserve"> </w:t>
            </w:r>
          </w:p>
          <w:p w:rsidR="00F7179E" w:rsidRPr="00F7179E" w:rsidRDefault="00F7179E" w:rsidP="003804D4">
            <w:pPr>
              <w:pStyle w:val="TableParagraph"/>
              <w:ind w:left="142" w:right="95"/>
              <w:jc w:val="both"/>
              <w:rPr>
                <w:sz w:val="20"/>
                <w:szCs w:val="20"/>
                <w:lang w:val="ru-RU"/>
              </w:rPr>
            </w:pPr>
            <w:r w:rsidRPr="00F7179E">
              <w:rPr>
                <w:sz w:val="20"/>
                <w:szCs w:val="20"/>
                <w:lang w:val="ru-RU"/>
              </w:rPr>
              <w:t xml:space="preserve">Саморегулируемая организация Национальная ассоциация негосударственных пенсионных фондов (НАПФ)  </w:t>
            </w:r>
          </w:p>
        </w:tc>
      </w:tr>
      <w:tr w:rsidR="00F7179E" w:rsidRPr="00B00E35" w:rsidTr="003804D4">
        <w:trPr>
          <w:trHeight w:val="1929"/>
        </w:trPr>
        <w:tc>
          <w:tcPr>
            <w:tcW w:w="569" w:type="dxa"/>
            <w:tcBorders>
              <w:top w:val="single" w:sz="4" w:space="0" w:color="auto"/>
              <w:bottom w:val="single" w:sz="4" w:space="0" w:color="auto"/>
            </w:tcBorders>
          </w:tcPr>
          <w:p w:rsidR="00F7179E" w:rsidRPr="00F7179E" w:rsidRDefault="00F7179E" w:rsidP="003804D4">
            <w:pPr>
              <w:pStyle w:val="TableParagraph"/>
              <w:ind w:left="142" w:right="95"/>
              <w:rPr>
                <w:spacing w:val="-5"/>
                <w:sz w:val="20"/>
                <w:szCs w:val="20"/>
              </w:rPr>
            </w:pPr>
            <w:r w:rsidRPr="00F7179E">
              <w:rPr>
                <w:spacing w:val="-5"/>
                <w:sz w:val="20"/>
                <w:szCs w:val="20"/>
              </w:rPr>
              <w:t>9.</w:t>
            </w:r>
          </w:p>
        </w:tc>
        <w:tc>
          <w:tcPr>
            <w:tcW w:w="2016" w:type="dxa"/>
            <w:tcBorders>
              <w:top w:val="single" w:sz="4" w:space="0" w:color="auto"/>
              <w:bottom w:val="single" w:sz="4" w:space="0" w:color="auto"/>
            </w:tcBorders>
          </w:tcPr>
          <w:p w:rsidR="00F7179E" w:rsidRPr="00F7179E" w:rsidRDefault="00F7179E" w:rsidP="003804D4">
            <w:pPr>
              <w:pStyle w:val="TableParagraph"/>
              <w:ind w:left="142" w:right="95"/>
              <w:rPr>
                <w:sz w:val="20"/>
                <w:szCs w:val="20"/>
              </w:rPr>
            </w:pPr>
            <w:r w:rsidRPr="00F7179E">
              <w:rPr>
                <w:spacing w:val="-2"/>
                <w:sz w:val="20"/>
                <w:szCs w:val="20"/>
              </w:rPr>
              <w:t>Дополнительная релевантная информация</w:t>
            </w:r>
          </w:p>
        </w:tc>
        <w:tc>
          <w:tcPr>
            <w:tcW w:w="8192" w:type="dxa"/>
            <w:tcBorders>
              <w:top w:val="single" w:sz="4" w:space="0" w:color="auto"/>
              <w:bottom w:val="single" w:sz="4" w:space="0" w:color="auto"/>
            </w:tcBorders>
          </w:tcPr>
          <w:p w:rsidR="00F7179E" w:rsidRPr="00F7179E" w:rsidRDefault="00F7179E" w:rsidP="003804D4">
            <w:pPr>
              <w:pStyle w:val="Default"/>
              <w:ind w:left="142" w:right="95"/>
              <w:jc w:val="both"/>
              <w:rPr>
                <w:sz w:val="20"/>
                <w:szCs w:val="20"/>
                <w:lang w:val="ru-RU"/>
              </w:rPr>
            </w:pPr>
            <w:r w:rsidRPr="00F7179E">
              <w:rPr>
                <w:sz w:val="20"/>
                <w:szCs w:val="20"/>
                <w:lang w:val="ru-RU"/>
              </w:rPr>
              <w:t xml:space="preserve">Вкладчик обязан  информировать Фонд об изменении, необходимых для исполнения Фондом своих обязательств по договору ДС, </w:t>
            </w:r>
            <w:r w:rsidRPr="00F7179E">
              <w:rPr>
                <w:rFonts w:eastAsia="Times New Roman"/>
                <w:sz w:val="20"/>
                <w:szCs w:val="20"/>
                <w:lang w:val="ru-RU"/>
              </w:rPr>
              <w:t xml:space="preserve">сообщать в Фонд об изменениях, влияющих на исполнение своих обязательств перед Фондом, </w:t>
            </w:r>
            <w:r w:rsidRPr="00F7179E">
              <w:rPr>
                <w:sz w:val="20"/>
                <w:szCs w:val="20"/>
                <w:lang w:val="ru-RU"/>
              </w:rPr>
              <w:t xml:space="preserve">в порядке и сроки, установленные законодательством </w:t>
            </w:r>
            <w:r w:rsidRPr="00F7179E">
              <w:rPr>
                <w:bCs/>
                <w:sz w:val="20"/>
                <w:szCs w:val="20"/>
                <w:lang w:val="ru-RU"/>
              </w:rPr>
              <w:t>Российской Федерации</w:t>
            </w:r>
            <w:r w:rsidRPr="00F7179E">
              <w:rPr>
                <w:sz w:val="20"/>
                <w:szCs w:val="20"/>
                <w:lang w:val="ru-RU"/>
              </w:rPr>
              <w:t xml:space="preserve">, Договором и Правилами, в том числе информацию, предусмотренную Федеральным законом от 07.08.2001 № 115-ФЗ «О противодействии легализации (отмывании) доходов, полученных преступным путем и финансированию терроризма». </w:t>
            </w:r>
          </w:p>
        </w:tc>
      </w:tr>
    </w:tbl>
    <w:p w:rsidR="00F7179E" w:rsidRPr="00B00E35" w:rsidRDefault="00F7179E" w:rsidP="00F7179E">
      <w:pPr>
        <w:jc w:val="both"/>
        <w:rPr>
          <w:sz w:val="20"/>
          <w:szCs w:val="20"/>
        </w:rPr>
        <w:sectPr w:rsidR="00F7179E" w:rsidRPr="00B00E35" w:rsidSect="007C0A4D">
          <w:type w:val="continuous"/>
          <w:pgSz w:w="11910" w:h="16840"/>
          <w:pgMar w:top="1100" w:right="160" w:bottom="280" w:left="740" w:header="720" w:footer="720" w:gutter="0"/>
          <w:cols w:space="720"/>
        </w:sectPr>
      </w:pPr>
    </w:p>
    <w:p w:rsidR="00F7179E" w:rsidRPr="00B00E35" w:rsidRDefault="00F7179E" w:rsidP="00F7179E">
      <w:pPr>
        <w:rPr>
          <w:sz w:val="20"/>
          <w:szCs w:val="20"/>
        </w:rPr>
      </w:pPr>
    </w:p>
    <w:p w:rsidR="00F7179E" w:rsidRPr="00B00E35" w:rsidRDefault="00F7179E" w:rsidP="00F7179E">
      <w:pPr>
        <w:widowControl/>
        <w:adjustRightInd w:val="0"/>
        <w:jc w:val="both"/>
        <w:rPr>
          <w:sz w:val="20"/>
          <w:szCs w:val="20"/>
        </w:rPr>
      </w:pPr>
    </w:p>
    <w:p w:rsidR="00C46FB6" w:rsidRDefault="00C46FB6"/>
    <w:sectPr w:rsidR="00C46FB6" w:rsidSect="007C0A4D">
      <w:type w:val="continuous"/>
      <w:pgSz w:w="11910" w:h="16840"/>
      <w:pgMar w:top="1100" w:right="160" w:bottom="280" w:left="7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DF1548" w15:done="0"/>
  <w15:commentEx w15:paraId="5F4051BB" w15:done="0"/>
  <w15:commentEx w15:paraId="418C6653" w15:done="0"/>
  <w15:commentEx w15:paraId="423E4D80" w15:done="0"/>
  <w15:commentEx w15:paraId="6B300F0C" w15:done="0"/>
  <w15:commentEx w15:paraId="2DBE409D" w15:done="0"/>
  <w15:commentEx w15:paraId="0D3367F8" w15:done="0"/>
  <w15:commentEx w15:paraId="76C1873F" w15:done="0"/>
  <w15:commentEx w15:paraId="796E6F46" w15:done="0"/>
  <w15:commentEx w15:paraId="1CAFC625" w15:done="0"/>
  <w15:commentEx w15:paraId="4DC2447E" w15:done="0"/>
  <w15:commentEx w15:paraId="1E513AB5" w15:done="0"/>
  <w15:commentEx w15:paraId="2D45ED40" w15:done="0"/>
  <w15:commentEx w15:paraId="41655980" w15:done="0"/>
  <w15:commentEx w15:paraId="68275372" w15:done="0"/>
  <w15:commentEx w15:paraId="6F39AB88" w15:done="0"/>
  <w15:commentEx w15:paraId="12767705" w15:done="0"/>
  <w15:commentEx w15:paraId="65C0C2F8" w15:done="0"/>
  <w15:commentEx w15:paraId="4DBD6222" w15:done="0"/>
  <w15:commentEx w15:paraId="756A8345" w15:done="0"/>
  <w15:commentEx w15:paraId="19D7B44A" w15:done="0"/>
  <w15:commentEx w15:paraId="123AF4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E18409" w16cex:dateUtc="2024-05-24T09:31:00Z"/>
  <w16cex:commentExtensible w16cex:durableId="591A86B2" w16cex:dateUtc="2024-05-24T10:19:00Z"/>
  <w16cex:commentExtensible w16cex:durableId="3C8EDEFE" w16cex:dateUtc="2024-05-24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DF1548" w16cid:durableId="389D395B"/>
  <w16cid:commentId w16cid:paraId="5F4051BB" w16cid:durableId="58709558"/>
  <w16cid:commentId w16cid:paraId="418C6653" w16cid:durableId="202E431A"/>
  <w16cid:commentId w16cid:paraId="423E4D80" w16cid:durableId="0E2757EC"/>
  <w16cid:commentId w16cid:paraId="6B300F0C" w16cid:durableId="45B5AA07"/>
  <w16cid:commentId w16cid:paraId="2DBE409D" w16cid:durableId="171ED53E"/>
  <w16cid:commentId w16cid:paraId="0D3367F8" w16cid:durableId="52E18409"/>
  <w16cid:commentId w16cid:paraId="76C1873F" w16cid:durableId="6D589F3B"/>
  <w16cid:commentId w16cid:paraId="796E6F46" w16cid:durableId="662633E8"/>
  <w16cid:commentId w16cid:paraId="1CAFC625" w16cid:durableId="6F7A17AA"/>
  <w16cid:commentId w16cid:paraId="4DC2447E" w16cid:durableId="591A86B2"/>
  <w16cid:commentId w16cid:paraId="1E513AB5" w16cid:durableId="02451665"/>
  <w16cid:commentId w16cid:paraId="2D45ED40" w16cid:durableId="440C48A5"/>
  <w16cid:commentId w16cid:paraId="41655980" w16cid:durableId="49162312"/>
  <w16cid:commentId w16cid:paraId="68275372" w16cid:durableId="0AC6D35F"/>
  <w16cid:commentId w16cid:paraId="6F39AB88" w16cid:durableId="784EDFBA"/>
  <w16cid:commentId w16cid:paraId="12767705" w16cid:durableId="3637792C"/>
  <w16cid:commentId w16cid:paraId="65C0C2F8" w16cid:durableId="22511648"/>
  <w16cid:commentId w16cid:paraId="4DBD6222" w16cid:durableId="05704013"/>
  <w16cid:commentId w16cid:paraId="756A8345" w16cid:durableId="20CB642C"/>
  <w16cid:commentId w16cid:paraId="19D7B44A" w16cid:durableId="3C8EDEFE"/>
  <w16cid:commentId w16cid:paraId="123AF4DE" w16cid:durableId="45322B1A"/>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A159E"/>
    <w:multiLevelType w:val="hybridMultilevel"/>
    <w:tmpl w:val="FA8EA7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9F6D7D"/>
    <w:multiLevelType w:val="hybridMultilevel"/>
    <w:tmpl w:val="4080BB0E"/>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
    <w:nsid w:val="17A13A6C"/>
    <w:multiLevelType w:val="multilevel"/>
    <w:tmpl w:val="2C56664E"/>
    <w:lvl w:ilvl="0">
      <w:start w:val="1"/>
      <w:numFmt w:val="bullet"/>
      <w:lvlText w:val=""/>
      <w:lvlJc w:val="left"/>
      <w:pPr>
        <w:ind w:left="644" w:hanging="360"/>
      </w:pPr>
      <w:rPr>
        <w:rFonts w:ascii="Symbol" w:hAnsi="Symbol" w:hint="default"/>
        <w:b/>
      </w:rPr>
    </w:lvl>
    <w:lvl w:ilvl="1">
      <w:start w:val="1"/>
      <w:numFmt w:val="decimal"/>
      <w:lvlText w:val="%1.%2."/>
      <w:lvlJc w:val="left"/>
      <w:pPr>
        <w:ind w:left="5252" w:hanging="432"/>
      </w:pPr>
      <w:rPr>
        <w:rFonts w:ascii="Times New Roman" w:hAnsi="Times New Roman" w:cs="Times New Roman" w:hint="default"/>
        <w:b w:val="0"/>
      </w:rPr>
    </w:lvl>
    <w:lvl w:ilvl="2">
      <w:start w:val="1"/>
      <w:numFmt w:val="decimal"/>
      <w:lvlText w:val="%1.%2.%3."/>
      <w:lvlJc w:val="left"/>
      <w:pPr>
        <w:ind w:left="5041" w:hanging="504"/>
      </w:pPr>
      <w:rPr>
        <w:rFonts w:ascii="Times New Roman" w:hAnsi="Times New Roman" w:cs="Times New Roman" w:hint="default"/>
        <w:b w:val="0"/>
        <w:i w:val="0"/>
        <w:iCs/>
        <w:color w:val="auto"/>
        <w:sz w:val="24"/>
        <w:szCs w:val="24"/>
      </w:rPr>
    </w:lvl>
    <w:lvl w:ilvl="3">
      <w:start w:val="1"/>
      <w:numFmt w:val="decimal"/>
      <w:lvlText w:val="%1.%2.%3.%4."/>
      <w:lvlJc w:val="left"/>
      <w:pPr>
        <w:ind w:left="1216" w:hanging="648"/>
      </w:pPr>
      <w:rPr>
        <w:rFonts w:ascii="Times New Roman" w:hAnsi="Times New Roman" w:cs="Times New Roman" w:hint="default"/>
        <w:b w:val="0"/>
        <w:color w:val="auto"/>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C23745C"/>
    <w:multiLevelType w:val="hybridMultilevel"/>
    <w:tmpl w:val="18C8F470"/>
    <w:lvl w:ilvl="0" w:tplc="04190001">
      <w:start w:val="1"/>
      <w:numFmt w:val="bullet"/>
      <w:lvlText w:val=""/>
      <w:lvlJc w:val="left"/>
      <w:pPr>
        <w:ind w:left="964" w:hanging="360"/>
      </w:pPr>
      <w:rPr>
        <w:rFonts w:ascii="Symbol" w:hAnsi="Symbol" w:hint="default"/>
      </w:rPr>
    </w:lvl>
    <w:lvl w:ilvl="1" w:tplc="04190003" w:tentative="1">
      <w:start w:val="1"/>
      <w:numFmt w:val="bullet"/>
      <w:lvlText w:val="o"/>
      <w:lvlJc w:val="left"/>
      <w:pPr>
        <w:ind w:left="1684" w:hanging="360"/>
      </w:pPr>
      <w:rPr>
        <w:rFonts w:ascii="Courier New" w:hAnsi="Courier New" w:cs="Courier New" w:hint="default"/>
      </w:rPr>
    </w:lvl>
    <w:lvl w:ilvl="2" w:tplc="04190005" w:tentative="1">
      <w:start w:val="1"/>
      <w:numFmt w:val="bullet"/>
      <w:lvlText w:val=""/>
      <w:lvlJc w:val="left"/>
      <w:pPr>
        <w:ind w:left="2404" w:hanging="360"/>
      </w:pPr>
      <w:rPr>
        <w:rFonts w:ascii="Wingdings" w:hAnsi="Wingdings" w:hint="default"/>
      </w:rPr>
    </w:lvl>
    <w:lvl w:ilvl="3" w:tplc="04190001" w:tentative="1">
      <w:start w:val="1"/>
      <w:numFmt w:val="bullet"/>
      <w:lvlText w:val=""/>
      <w:lvlJc w:val="left"/>
      <w:pPr>
        <w:ind w:left="3124" w:hanging="360"/>
      </w:pPr>
      <w:rPr>
        <w:rFonts w:ascii="Symbol" w:hAnsi="Symbol" w:hint="default"/>
      </w:rPr>
    </w:lvl>
    <w:lvl w:ilvl="4" w:tplc="04190003" w:tentative="1">
      <w:start w:val="1"/>
      <w:numFmt w:val="bullet"/>
      <w:lvlText w:val="o"/>
      <w:lvlJc w:val="left"/>
      <w:pPr>
        <w:ind w:left="3844" w:hanging="360"/>
      </w:pPr>
      <w:rPr>
        <w:rFonts w:ascii="Courier New" w:hAnsi="Courier New" w:cs="Courier New" w:hint="default"/>
      </w:rPr>
    </w:lvl>
    <w:lvl w:ilvl="5" w:tplc="04190005" w:tentative="1">
      <w:start w:val="1"/>
      <w:numFmt w:val="bullet"/>
      <w:lvlText w:val=""/>
      <w:lvlJc w:val="left"/>
      <w:pPr>
        <w:ind w:left="4564" w:hanging="360"/>
      </w:pPr>
      <w:rPr>
        <w:rFonts w:ascii="Wingdings" w:hAnsi="Wingdings" w:hint="default"/>
      </w:rPr>
    </w:lvl>
    <w:lvl w:ilvl="6" w:tplc="04190001" w:tentative="1">
      <w:start w:val="1"/>
      <w:numFmt w:val="bullet"/>
      <w:lvlText w:val=""/>
      <w:lvlJc w:val="left"/>
      <w:pPr>
        <w:ind w:left="5284" w:hanging="360"/>
      </w:pPr>
      <w:rPr>
        <w:rFonts w:ascii="Symbol" w:hAnsi="Symbol" w:hint="default"/>
      </w:rPr>
    </w:lvl>
    <w:lvl w:ilvl="7" w:tplc="04190003" w:tentative="1">
      <w:start w:val="1"/>
      <w:numFmt w:val="bullet"/>
      <w:lvlText w:val="o"/>
      <w:lvlJc w:val="left"/>
      <w:pPr>
        <w:ind w:left="6004" w:hanging="360"/>
      </w:pPr>
      <w:rPr>
        <w:rFonts w:ascii="Courier New" w:hAnsi="Courier New" w:cs="Courier New" w:hint="default"/>
      </w:rPr>
    </w:lvl>
    <w:lvl w:ilvl="8" w:tplc="04190005" w:tentative="1">
      <w:start w:val="1"/>
      <w:numFmt w:val="bullet"/>
      <w:lvlText w:val=""/>
      <w:lvlJc w:val="left"/>
      <w:pPr>
        <w:ind w:left="6724" w:hanging="360"/>
      </w:pPr>
      <w:rPr>
        <w:rFonts w:ascii="Wingdings" w:hAnsi="Wingdings" w:hint="default"/>
      </w:rPr>
    </w:lvl>
  </w:abstractNum>
  <w:abstractNum w:abstractNumId="4">
    <w:nsid w:val="2CD35543"/>
    <w:multiLevelType w:val="hybridMultilevel"/>
    <w:tmpl w:val="251ABA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E0E7DD5"/>
    <w:multiLevelType w:val="hybridMultilevel"/>
    <w:tmpl w:val="34F88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EC65EF"/>
    <w:multiLevelType w:val="multilevel"/>
    <w:tmpl w:val="C86A1EF6"/>
    <w:lvl w:ilvl="0">
      <w:start w:val="11"/>
      <w:numFmt w:val="decimal"/>
      <w:lvlText w:val="%1."/>
      <w:lvlJc w:val="left"/>
      <w:pPr>
        <w:ind w:left="644" w:hanging="360"/>
      </w:pPr>
      <w:rPr>
        <w:rFonts w:hint="default"/>
        <w:b/>
        <w:color w:val="auto"/>
      </w:rPr>
    </w:lvl>
    <w:lvl w:ilvl="1">
      <w:start w:val="1"/>
      <w:numFmt w:val="decimal"/>
      <w:lvlText w:val="%1.%2."/>
      <w:lvlJc w:val="left"/>
      <w:pPr>
        <w:ind w:left="5252" w:hanging="432"/>
      </w:pPr>
      <w:rPr>
        <w:rFonts w:ascii="Times New Roman" w:hAnsi="Times New Roman" w:cs="Times New Roman" w:hint="default"/>
        <w:b w:val="0"/>
        <w:i w:val="0"/>
        <w:iCs/>
      </w:rPr>
    </w:lvl>
    <w:lvl w:ilvl="2">
      <w:start w:val="1"/>
      <w:numFmt w:val="decimal"/>
      <w:lvlText w:val="11.%3."/>
      <w:lvlJc w:val="left"/>
      <w:pPr>
        <w:ind w:left="644" w:hanging="360"/>
      </w:pPr>
      <w:rPr>
        <w:rFonts w:hint="default"/>
      </w:rPr>
    </w:lvl>
    <w:lvl w:ilvl="3">
      <w:start w:val="1"/>
      <w:numFmt w:val="decimal"/>
      <w:lvlText w:val="%1.%2.%3.%4."/>
      <w:lvlJc w:val="left"/>
      <w:pPr>
        <w:ind w:left="1216" w:hanging="648"/>
      </w:pPr>
      <w:rPr>
        <w:rFonts w:ascii="Times New Roman" w:hAnsi="Times New Roman" w:cs="Times New Roman" w:hint="default"/>
        <w:b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AB3351B"/>
    <w:multiLevelType w:val="hybridMultilevel"/>
    <w:tmpl w:val="3BD25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CD6298"/>
    <w:multiLevelType w:val="multilevel"/>
    <w:tmpl w:val="DD0CA0E4"/>
    <w:lvl w:ilvl="0">
      <w:start w:val="1"/>
      <w:numFmt w:val="bullet"/>
      <w:lvlText w:val=""/>
      <w:lvlJc w:val="left"/>
      <w:pPr>
        <w:ind w:left="644" w:hanging="360"/>
      </w:pPr>
      <w:rPr>
        <w:rFonts w:ascii="Symbol" w:hAnsi="Symbol" w:hint="default"/>
        <w:b/>
      </w:rPr>
    </w:lvl>
    <w:lvl w:ilvl="1">
      <w:start w:val="1"/>
      <w:numFmt w:val="decimal"/>
      <w:lvlText w:val="%1.%2."/>
      <w:lvlJc w:val="left"/>
      <w:pPr>
        <w:ind w:left="5252" w:hanging="432"/>
      </w:pPr>
      <w:rPr>
        <w:rFonts w:ascii="Times New Roman" w:hAnsi="Times New Roman" w:cs="Times New Roman" w:hint="default"/>
        <w:b w:val="0"/>
        <w:i w:val="0"/>
        <w:iCs/>
      </w:rPr>
    </w:lvl>
    <w:lvl w:ilvl="2">
      <w:start w:val="1"/>
      <w:numFmt w:val="decimal"/>
      <w:lvlText w:val="%1.%2.%3."/>
      <w:lvlJc w:val="left"/>
      <w:pPr>
        <w:ind w:left="5041" w:hanging="504"/>
      </w:pPr>
      <w:rPr>
        <w:rFonts w:ascii="Times New Roman" w:hAnsi="Times New Roman" w:cs="Times New Roman" w:hint="default"/>
        <w:b w:val="0"/>
        <w:i w:val="0"/>
        <w:iCs/>
        <w:color w:val="auto"/>
        <w:sz w:val="24"/>
        <w:szCs w:val="24"/>
      </w:rPr>
    </w:lvl>
    <w:lvl w:ilvl="3">
      <w:start w:val="1"/>
      <w:numFmt w:val="decimal"/>
      <w:lvlText w:val="%1.%2.%3.%4."/>
      <w:lvlJc w:val="left"/>
      <w:pPr>
        <w:ind w:left="1216" w:hanging="648"/>
      </w:pPr>
      <w:rPr>
        <w:rFonts w:ascii="Times New Roman" w:hAnsi="Times New Roman" w:cs="Times New Roman" w:hint="default"/>
        <w:b w:val="0"/>
        <w:color w:val="auto"/>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6C3393D"/>
    <w:multiLevelType w:val="hybridMultilevel"/>
    <w:tmpl w:val="4DBCB894"/>
    <w:lvl w:ilvl="0" w:tplc="04190001">
      <w:start w:val="1"/>
      <w:numFmt w:val="bullet"/>
      <w:lvlText w:val=""/>
      <w:lvlJc w:val="left"/>
      <w:pPr>
        <w:ind w:left="881" w:hanging="360"/>
      </w:pPr>
      <w:rPr>
        <w:rFonts w:ascii="Symbol" w:hAnsi="Symbol" w:hint="default"/>
      </w:rPr>
    </w:lvl>
    <w:lvl w:ilvl="1" w:tplc="04190003" w:tentative="1">
      <w:start w:val="1"/>
      <w:numFmt w:val="bullet"/>
      <w:lvlText w:val="o"/>
      <w:lvlJc w:val="left"/>
      <w:pPr>
        <w:ind w:left="1601" w:hanging="360"/>
      </w:pPr>
      <w:rPr>
        <w:rFonts w:ascii="Courier New" w:hAnsi="Courier New" w:cs="Courier New" w:hint="default"/>
      </w:rPr>
    </w:lvl>
    <w:lvl w:ilvl="2" w:tplc="04190005" w:tentative="1">
      <w:start w:val="1"/>
      <w:numFmt w:val="bullet"/>
      <w:lvlText w:val=""/>
      <w:lvlJc w:val="left"/>
      <w:pPr>
        <w:ind w:left="2321" w:hanging="360"/>
      </w:pPr>
      <w:rPr>
        <w:rFonts w:ascii="Wingdings" w:hAnsi="Wingdings" w:hint="default"/>
      </w:rPr>
    </w:lvl>
    <w:lvl w:ilvl="3" w:tplc="04190001" w:tentative="1">
      <w:start w:val="1"/>
      <w:numFmt w:val="bullet"/>
      <w:lvlText w:val=""/>
      <w:lvlJc w:val="left"/>
      <w:pPr>
        <w:ind w:left="3041" w:hanging="360"/>
      </w:pPr>
      <w:rPr>
        <w:rFonts w:ascii="Symbol" w:hAnsi="Symbol" w:hint="default"/>
      </w:rPr>
    </w:lvl>
    <w:lvl w:ilvl="4" w:tplc="04190003" w:tentative="1">
      <w:start w:val="1"/>
      <w:numFmt w:val="bullet"/>
      <w:lvlText w:val="o"/>
      <w:lvlJc w:val="left"/>
      <w:pPr>
        <w:ind w:left="3761" w:hanging="360"/>
      </w:pPr>
      <w:rPr>
        <w:rFonts w:ascii="Courier New" w:hAnsi="Courier New" w:cs="Courier New" w:hint="default"/>
      </w:rPr>
    </w:lvl>
    <w:lvl w:ilvl="5" w:tplc="04190005" w:tentative="1">
      <w:start w:val="1"/>
      <w:numFmt w:val="bullet"/>
      <w:lvlText w:val=""/>
      <w:lvlJc w:val="left"/>
      <w:pPr>
        <w:ind w:left="4481" w:hanging="360"/>
      </w:pPr>
      <w:rPr>
        <w:rFonts w:ascii="Wingdings" w:hAnsi="Wingdings" w:hint="default"/>
      </w:rPr>
    </w:lvl>
    <w:lvl w:ilvl="6" w:tplc="04190001" w:tentative="1">
      <w:start w:val="1"/>
      <w:numFmt w:val="bullet"/>
      <w:lvlText w:val=""/>
      <w:lvlJc w:val="left"/>
      <w:pPr>
        <w:ind w:left="5201" w:hanging="360"/>
      </w:pPr>
      <w:rPr>
        <w:rFonts w:ascii="Symbol" w:hAnsi="Symbol" w:hint="default"/>
      </w:rPr>
    </w:lvl>
    <w:lvl w:ilvl="7" w:tplc="04190003" w:tentative="1">
      <w:start w:val="1"/>
      <w:numFmt w:val="bullet"/>
      <w:lvlText w:val="o"/>
      <w:lvlJc w:val="left"/>
      <w:pPr>
        <w:ind w:left="5921" w:hanging="360"/>
      </w:pPr>
      <w:rPr>
        <w:rFonts w:ascii="Courier New" w:hAnsi="Courier New" w:cs="Courier New" w:hint="default"/>
      </w:rPr>
    </w:lvl>
    <w:lvl w:ilvl="8" w:tplc="04190005" w:tentative="1">
      <w:start w:val="1"/>
      <w:numFmt w:val="bullet"/>
      <w:lvlText w:val=""/>
      <w:lvlJc w:val="left"/>
      <w:pPr>
        <w:ind w:left="6641" w:hanging="360"/>
      </w:pPr>
      <w:rPr>
        <w:rFonts w:ascii="Wingdings" w:hAnsi="Wingdings" w:hint="default"/>
      </w:rPr>
    </w:lvl>
  </w:abstractNum>
  <w:abstractNum w:abstractNumId="10">
    <w:nsid w:val="5DAB3A88"/>
    <w:multiLevelType w:val="hybridMultilevel"/>
    <w:tmpl w:val="1E589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323B07"/>
    <w:multiLevelType w:val="hybridMultilevel"/>
    <w:tmpl w:val="6BD2C2D0"/>
    <w:lvl w:ilvl="0" w:tplc="04190001">
      <w:start w:val="1"/>
      <w:numFmt w:val="bullet"/>
      <w:lvlText w:val=""/>
      <w:lvlJc w:val="left"/>
      <w:pPr>
        <w:ind w:left="881" w:hanging="360"/>
      </w:pPr>
      <w:rPr>
        <w:rFonts w:ascii="Symbol" w:hAnsi="Symbol" w:hint="default"/>
      </w:rPr>
    </w:lvl>
    <w:lvl w:ilvl="1" w:tplc="04190003" w:tentative="1">
      <w:start w:val="1"/>
      <w:numFmt w:val="bullet"/>
      <w:lvlText w:val="o"/>
      <w:lvlJc w:val="left"/>
      <w:pPr>
        <w:ind w:left="1601" w:hanging="360"/>
      </w:pPr>
      <w:rPr>
        <w:rFonts w:ascii="Courier New" w:hAnsi="Courier New" w:cs="Courier New" w:hint="default"/>
      </w:rPr>
    </w:lvl>
    <w:lvl w:ilvl="2" w:tplc="04190005" w:tentative="1">
      <w:start w:val="1"/>
      <w:numFmt w:val="bullet"/>
      <w:lvlText w:val=""/>
      <w:lvlJc w:val="left"/>
      <w:pPr>
        <w:ind w:left="2321" w:hanging="360"/>
      </w:pPr>
      <w:rPr>
        <w:rFonts w:ascii="Wingdings" w:hAnsi="Wingdings" w:hint="default"/>
      </w:rPr>
    </w:lvl>
    <w:lvl w:ilvl="3" w:tplc="04190001" w:tentative="1">
      <w:start w:val="1"/>
      <w:numFmt w:val="bullet"/>
      <w:lvlText w:val=""/>
      <w:lvlJc w:val="left"/>
      <w:pPr>
        <w:ind w:left="3041" w:hanging="360"/>
      </w:pPr>
      <w:rPr>
        <w:rFonts w:ascii="Symbol" w:hAnsi="Symbol" w:hint="default"/>
      </w:rPr>
    </w:lvl>
    <w:lvl w:ilvl="4" w:tplc="04190003" w:tentative="1">
      <w:start w:val="1"/>
      <w:numFmt w:val="bullet"/>
      <w:lvlText w:val="o"/>
      <w:lvlJc w:val="left"/>
      <w:pPr>
        <w:ind w:left="3761" w:hanging="360"/>
      </w:pPr>
      <w:rPr>
        <w:rFonts w:ascii="Courier New" w:hAnsi="Courier New" w:cs="Courier New" w:hint="default"/>
      </w:rPr>
    </w:lvl>
    <w:lvl w:ilvl="5" w:tplc="04190005" w:tentative="1">
      <w:start w:val="1"/>
      <w:numFmt w:val="bullet"/>
      <w:lvlText w:val=""/>
      <w:lvlJc w:val="left"/>
      <w:pPr>
        <w:ind w:left="4481" w:hanging="360"/>
      </w:pPr>
      <w:rPr>
        <w:rFonts w:ascii="Wingdings" w:hAnsi="Wingdings" w:hint="default"/>
      </w:rPr>
    </w:lvl>
    <w:lvl w:ilvl="6" w:tplc="04190001" w:tentative="1">
      <w:start w:val="1"/>
      <w:numFmt w:val="bullet"/>
      <w:lvlText w:val=""/>
      <w:lvlJc w:val="left"/>
      <w:pPr>
        <w:ind w:left="5201" w:hanging="360"/>
      </w:pPr>
      <w:rPr>
        <w:rFonts w:ascii="Symbol" w:hAnsi="Symbol" w:hint="default"/>
      </w:rPr>
    </w:lvl>
    <w:lvl w:ilvl="7" w:tplc="04190003" w:tentative="1">
      <w:start w:val="1"/>
      <w:numFmt w:val="bullet"/>
      <w:lvlText w:val="o"/>
      <w:lvlJc w:val="left"/>
      <w:pPr>
        <w:ind w:left="5921" w:hanging="360"/>
      </w:pPr>
      <w:rPr>
        <w:rFonts w:ascii="Courier New" w:hAnsi="Courier New" w:cs="Courier New" w:hint="default"/>
      </w:rPr>
    </w:lvl>
    <w:lvl w:ilvl="8" w:tplc="04190005" w:tentative="1">
      <w:start w:val="1"/>
      <w:numFmt w:val="bullet"/>
      <w:lvlText w:val=""/>
      <w:lvlJc w:val="left"/>
      <w:pPr>
        <w:ind w:left="6641" w:hanging="360"/>
      </w:pPr>
      <w:rPr>
        <w:rFonts w:ascii="Wingdings" w:hAnsi="Wingdings" w:hint="default"/>
      </w:rPr>
    </w:lvl>
  </w:abstractNum>
  <w:abstractNum w:abstractNumId="12">
    <w:nsid w:val="77F41251"/>
    <w:multiLevelType w:val="hybridMultilevel"/>
    <w:tmpl w:val="E28CD9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1"/>
  </w:num>
  <w:num w:numId="6">
    <w:abstractNumId w:val="10"/>
  </w:num>
  <w:num w:numId="7">
    <w:abstractNumId w:val="3"/>
  </w:num>
  <w:num w:numId="8">
    <w:abstractNumId w:val="12"/>
  </w:num>
  <w:num w:numId="9">
    <w:abstractNumId w:val="4"/>
  </w:num>
  <w:num w:numId="10">
    <w:abstractNumId w:val="7"/>
  </w:num>
  <w:num w:numId="11">
    <w:abstractNumId w:val="5"/>
  </w:num>
  <w:num w:numId="12">
    <w:abstractNumId w:val="9"/>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Евсеенко Людмила Ивановна.">
    <w15:presenceInfo w15:providerId="AD" w15:userId="S-1-5-21-1757981266-1343024091-1801674531-100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7179E"/>
    <w:rsid w:val="00000112"/>
    <w:rsid w:val="00000794"/>
    <w:rsid w:val="00000D9A"/>
    <w:rsid w:val="00000E22"/>
    <w:rsid w:val="00000E2C"/>
    <w:rsid w:val="00000F08"/>
    <w:rsid w:val="00000FF5"/>
    <w:rsid w:val="000010D0"/>
    <w:rsid w:val="000014A4"/>
    <w:rsid w:val="0000248E"/>
    <w:rsid w:val="00002C9B"/>
    <w:rsid w:val="00003346"/>
    <w:rsid w:val="00004891"/>
    <w:rsid w:val="00004B66"/>
    <w:rsid w:val="00004C6E"/>
    <w:rsid w:val="00004DBB"/>
    <w:rsid w:val="000059C5"/>
    <w:rsid w:val="00005B15"/>
    <w:rsid w:val="00005C82"/>
    <w:rsid w:val="00006338"/>
    <w:rsid w:val="000068C6"/>
    <w:rsid w:val="000070A6"/>
    <w:rsid w:val="0000735D"/>
    <w:rsid w:val="00007444"/>
    <w:rsid w:val="00007578"/>
    <w:rsid w:val="0000799E"/>
    <w:rsid w:val="00007BFA"/>
    <w:rsid w:val="00007FBE"/>
    <w:rsid w:val="000100A4"/>
    <w:rsid w:val="0001069B"/>
    <w:rsid w:val="00010A14"/>
    <w:rsid w:val="00010B6E"/>
    <w:rsid w:val="00010CD6"/>
    <w:rsid w:val="00011939"/>
    <w:rsid w:val="00012561"/>
    <w:rsid w:val="00013238"/>
    <w:rsid w:val="00014772"/>
    <w:rsid w:val="00015A2F"/>
    <w:rsid w:val="00015E7A"/>
    <w:rsid w:val="000161C3"/>
    <w:rsid w:val="00016251"/>
    <w:rsid w:val="00017DE0"/>
    <w:rsid w:val="000202FE"/>
    <w:rsid w:val="0002149C"/>
    <w:rsid w:val="000214F2"/>
    <w:rsid w:val="000219E3"/>
    <w:rsid w:val="00021ADD"/>
    <w:rsid w:val="00021D57"/>
    <w:rsid w:val="00021F5C"/>
    <w:rsid w:val="00021F85"/>
    <w:rsid w:val="0002272C"/>
    <w:rsid w:val="00022BE7"/>
    <w:rsid w:val="00022E86"/>
    <w:rsid w:val="0002309D"/>
    <w:rsid w:val="000232A9"/>
    <w:rsid w:val="00023833"/>
    <w:rsid w:val="00024542"/>
    <w:rsid w:val="00024867"/>
    <w:rsid w:val="000248C5"/>
    <w:rsid w:val="0002540A"/>
    <w:rsid w:val="00025593"/>
    <w:rsid w:val="00025819"/>
    <w:rsid w:val="000260BC"/>
    <w:rsid w:val="00026B2A"/>
    <w:rsid w:val="00026BAC"/>
    <w:rsid w:val="00027771"/>
    <w:rsid w:val="0003006C"/>
    <w:rsid w:val="000307C9"/>
    <w:rsid w:val="00030886"/>
    <w:rsid w:val="00031034"/>
    <w:rsid w:val="00031DEF"/>
    <w:rsid w:val="00031E4C"/>
    <w:rsid w:val="00031E67"/>
    <w:rsid w:val="00032147"/>
    <w:rsid w:val="00033047"/>
    <w:rsid w:val="00033188"/>
    <w:rsid w:val="00033564"/>
    <w:rsid w:val="00033BF3"/>
    <w:rsid w:val="00033F8B"/>
    <w:rsid w:val="00034209"/>
    <w:rsid w:val="00034C5C"/>
    <w:rsid w:val="000350DC"/>
    <w:rsid w:val="000365C2"/>
    <w:rsid w:val="0003714D"/>
    <w:rsid w:val="00037FB0"/>
    <w:rsid w:val="00040114"/>
    <w:rsid w:val="000402D3"/>
    <w:rsid w:val="00041343"/>
    <w:rsid w:val="00041F0E"/>
    <w:rsid w:val="00041F72"/>
    <w:rsid w:val="00042077"/>
    <w:rsid w:val="00042396"/>
    <w:rsid w:val="000426E9"/>
    <w:rsid w:val="0004291F"/>
    <w:rsid w:val="00042EE7"/>
    <w:rsid w:val="00044638"/>
    <w:rsid w:val="0004591E"/>
    <w:rsid w:val="00045A5C"/>
    <w:rsid w:val="00045D32"/>
    <w:rsid w:val="00045FDD"/>
    <w:rsid w:val="00046001"/>
    <w:rsid w:val="00046752"/>
    <w:rsid w:val="00046DA6"/>
    <w:rsid w:val="00046DF0"/>
    <w:rsid w:val="00046ED5"/>
    <w:rsid w:val="000471CA"/>
    <w:rsid w:val="000472A1"/>
    <w:rsid w:val="0004772C"/>
    <w:rsid w:val="000479E5"/>
    <w:rsid w:val="00047F5F"/>
    <w:rsid w:val="00050441"/>
    <w:rsid w:val="0005076C"/>
    <w:rsid w:val="0005155E"/>
    <w:rsid w:val="0005206A"/>
    <w:rsid w:val="00052AEB"/>
    <w:rsid w:val="00052BA6"/>
    <w:rsid w:val="00052C8E"/>
    <w:rsid w:val="00052E5A"/>
    <w:rsid w:val="00053146"/>
    <w:rsid w:val="000531FF"/>
    <w:rsid w:val="00053AAE"/>
    <w:rsid w:val="00053BEF"/>
    <w:rsid w:val="000547A2"/>
    <w:rsid w:val="00055234"/>
    <w:rsid w:val="00055A7A"/>
    <w:rsid w:val="00055C59"/>
    <w:rsid w:val="000561DA"/>
    <w:rsid w:val="00056541"/>
    <w:rsid w:val="000569AC"/>
    <w:rsid w:val="00056A2C"/>
    <w:rsid w:val="00056C23"/>
    <w:rsid w:val="00057BF9"/>
    <w:rsid w:val="00057C86"/>
    <w:rsid w:val="00057E71"/>
    <w:rsid w:val="000600D4"/>
    <w:rsid w:val="00061054"/>
    <w:rsid w:val="00062622"/>
    <w:rsid w:val="00062CBA"/>
    <w:rsid w:val="00062EE7"/>
    <w:rsid w:val="00063185"/>
    <w:rsid w:val="00063453"/>
    <w:rsid w:val="00063536"/>
    <w:rsid w:val="00063B6F"/>
    <w:rsid w:val="00063F9F"/>
    <w:rsid w:val="00064935"/>
    <w:rsid w:val="00065101"/>
    <w:rsid w:val="0006583C"/>
    <w:rsid w:val="00065B83"/>
    <w:rsid w:val="00065B9A"/>
    <w:rsid w:val="00066605"/>
    <w:rsid w:val="000667A2"/>
    <w:rsid w:val="00067074"/>
    <w:rsid w:val="00067120"/>
    <w:rsid w:val="00067BC5"/>
    <w:rsid w:val="00067F52"/>
    <w:rsid w:val="000700A1"/>
    <w:rsid w:val="0007011B"/>
    <w:rsid w:val="000701BB"/>
    <w:rsid w:val="0007076A"/>
    <w:rsid w:val="00070D29"/>
    <w:rsid w:val="00070DD3"/>
    <w:rsid w:val="00071485"/>
    <w:rsid w:val="000717F1"/>
    <w:rsid w:val="00071B10"/>
    <w:rsid w:val="00071B30"/>
    <w:rsid w:val="00071D05"/>
    <w:rsid w:val="00071D7F"/>
    <w:rsid w:val="0007239A"/>
    <w:rsid w:val="00072468"/>
    <w:rsid w:val="00072CA3"/>
    <w:rsid w:val="00073248"/>
    <w:rsid w:val="00073312"/>
    <w:rsid w:val="0007363C"/>
    <w:rsid w:val="00073D38"/>
    <w:rsid w:val="00074031"/>
    <w:rsid w:val="00074D9C"/>
    <w:rsid w:val="00074DE9"/>
    <w:rsid w:val="000752DB"/>
    <w:rsid w:val="000755B9"/>
    <w:rsid w:val="000756FA"/>
    <w:rsid w:val="00075FCC"/>
    <w:rsid w:val="00076166"/>
    <w:rsid w:val="0007631C"/>
    <w:rsid w:val="00076EF3"/>
    <w:rsid w:val="000771E0"/>
    <w:rsid w:val="000772BC"/>
    <w:rsid w:val="00077318"/>
    <w:rsid w:val="00077EEC"/>
    <w:rsid w:val="00077F11"/>
    <w:rsid w:val="000805D5"/>
    <w:rsid w:val="00080601"/>
    <w:rsid w:val="000809BF"/>
    <w:rsid w:val="00081294"/>
    <w:rsid w:val="00082B7B"/>
    <w:rsid w:val="00083FE0"/>
    <w:rsid w:val="00084615"/>
    <w:rsid w:val="0008474B"/>
    <w:rsid w:val="00084AF7"/>
    <w:rsid w:val="00085D59"/>
    <w:rsid w:val="00087033"/>
    <w:rsid w:val="000873A1"/>
    <w:rsid w:val="000877B0"/>
    <w:rsid w:val="000902B3"/>
    <w:rsid w:val="00090804"/>
    <w:rsid w:val="0009086C"/>
    <w:rsid w:val="000909C9"/>
    <w:rsid w:val="00090A3E"/>
    <w:rsid w:val="00090CA9"/>
    <w:rsid w:val="00090D5C"/>
    <w:rsid w:val="0009106F"/>
    <w:rsid w:val="0009116F"/>
    <w:rsid w:val="00091AB1"/>
    <w:rsid w:val="000921B6"/>
    <w:rsid w:val="00092501"/>
    <w:rsid w:val="000928D5"/>
    <w:rsid w:val="00092CA7"/>
    <w:rsid w:val="00092DED"/>
    <w:rsid w:val="00093FFE"/>
    <w:rsid w:val="00094504"/>
    <w:rsid w:val="00094ACD"/>
    <w:rsid w:val="0009554C"/>
    <w:rsid w:val="000965EC"/>
    <w:rsid w:val="00097C09"/>
    <w:rsid w:val="000A0203"/>
    <w:rsid w:val="000A079D"/>
    <w:rsid w:val="000A0A8C"/>
    <w:rsid w:val="000A0FC4"/>
    <w:rsid w:val="000A1520"/>
    <w:rsid w:val="000A1A9B"/>
    <w:rsid w:val="000A1B02"/>
    <w:rsid w:val="000A20CF"/>
    <w:rsid w:val="000A26B4"/>
    <w:rsid w:val="000A2716"/>
    <w:rsid w:val="000A3EA5"/>
    <w:rsid w:val="000A427E"/>
    <w:rsid w:val="000A4514"/>
    <w:rsid w:val="000A484B"/>
    <w:rsid w:val="000A500C"/>
    <w:rsid w:val="000A5680"/>
    <w:rsid w:val="000A5F17"/>
    <w:rsid w:val="000A6C92"/>
    <w:rsid w:val="000A71AC"/>
    <w:rsid w:val="000A7872"/>
    <w:rsid w:val="000A7A95"/>
    <w:rsid w:val="000A7FB5"/>
    <w:rsid w:val="000B2C39"/>
    <w:rsid w:val="000B2CC1"/>
    <w:rsid w:val="000B3440"/>
    <w:rsid w:val="000B3E7B"/>
    <w:rsid w:val="000B40C1"/>
    <w:rsid w:val="000B41C7"/>
    <w:rsid w:val="000B422C"/>
    <w:rsid w:val="000B42F0"/>
    <w:rsid w:val="000B506F"/>
    <w:rsid w:val="000B52BE"/>
    <w:rsid w:val="000B59C2"/>
    <w:rsid w:val="000B5B45"/>
    <w:rsid w:val="000B6141"/>
    <w:rsid w:val="000B6E6D"/>
    <w:rsid w:val="000B7456"/>
    <w:rsid w:val="000B7E3D"/>
    <w:rsid w:val="000B7EED"/>
    <w:rsid w:val="000C0130"/>
    <w:rsid w:val="000C0DF5"/>
    <w:rsid w:val="000C177D"/>
    <w:rsid w:val="000C1B79"/>
    <w:rsid w:val="000C1D79"/>
    <w:rsid w:val="000C1E28"/>
    <w:rsid w:val="000C1E5F"/>
    <w:rsid w:val="000C1F30"/>
    <w:rsid w:val="000C2F1C"/>
    <w:rsid w:val="000C35EE"/>
    <w:rsid w:val="000C372D"/>
    <w:rsid w:val="000C389C"/>
    <w:rsid w:val="000C39D7"/>
    <w:rsid w:val="000C40D1"/>
    <w:rsid w:val="000C42D5"/>
    <w:rsid w:val="000C4D0C"/>
    <w:rsid w:val="000C4F55"/>
    <w:rsid w:val="000C4FFF"/>
    <w:rsid w:val="000C5527"/>
    <w:rsid w:val="000C5756"/>
    <w:rsid w:val="000C658E"/>
    <w:rsid w:val="000C6910"/>
    <w:rsid w:val="000C6B7E"/>
    <w:rsid w:val="000C6C9C"/>
    <w:rsid w:val="000C730D"/>
    <w:rsid w:val="000C792D"/>
    <w:rsid w:val="000C7968"/>
    <w:rsid w:val="000D123B"/>
    <w:rsid w:val="000D15D1"/>
    <w:rsid w:val="000D1BBC"/>
    <w:rsid w:val="000D1D66"/>
    <w:rsid w:val="000D2183"/>
    <w:rsid w:val="000D32C7"/>
    <w:rsid w:val="000D3E65"/>
    <w:rsid w:val="000D4605"/>
    <w:rsid w:val="000D4C52"/>
    <w:rsid w:val="000D5FDA"/>
    <w:rsid w:val="000E062F"/>
    <w:rsid w:val="000E090B"/>
    <w:rsid w:val="000E16B9"/>
    <w:rsid w:val="000E1D9D"/>
    <w:rsid w:val="000E218E"/>
    <w:rsid w:val="000E24DD"/>
    <w:rsid w:val="000E2590"/>
    <w:rsid w:val="000E2BD3"/>
    <w:rsid w:val="000E2F13"/>
    <w:rsid w:val="000E326F"/>
    <w:rsid w:val="000E3705"/>
    <w:rsid w:val="000E38CF"/>
    <w:rsid w:val="000E4761"/>
    <w:rsid w:val="000E4BBF"/>
    <w:rsid w:val="000E5314"/>
    <w:rsid w:val="000E56B5"/>
    <w:rsid w:val="000E5DAF"/>
    <w:rsid w:val="000E64A5"/>
    <w:rsid w:val="000F0CAF"/>
    <w:rsid w:val="000F1254"/>
    <w:rsid w:val="000F17AA"/>
    <w:rsid w:val="000F2254"/>
    <w:rsid w:val="000F22E0"/>
    <w:rsid w:val="000F27B2"/>
    <w:rsid w:val="000F29BA"/>
    <w:rsid w:val="000F36BC"/>
    <w:rsid w:val="000F3765"/>
    <w:rsid w:val="000F3782"/>
    <w:rsid w:val="000F3BEB"/>
    <w:rsid w:val="000F4460"/>
    <w:rsid w:val="000F44C4"/>
    <w:rsid w:val="000F56F8"/>
    <w:rsid w:val="000F5C18"/>
    <w:rsid w:val="000F63FA"/>
    <w:rsid w:val="000F6830"/>
    <w:rsid w:val="000F729A"/>
    <w:rsid w:val="000F77B3"/>
    <w:rsid w:val="000F7FBD"/>
    <w:rsid w:val="00100128"/>
    <w:rsid w:val="0010083E"/>
    <w:rsid w:val="00100AE8"/>
    <w:rsid w:val="00100CB1"/>
    <w:rsid w:val="00100F83"/>
    <w:rsid w:val="00101340"/>
    <w:rsid w:val="00101387"/>
    <w:rsid w:val="00101854"/>
    <w:rsid w:val="0010193F"/>
    <w:rsid w:val="00103796"/>
    <w:rsid w:val="001037E9"/>
    <w:rsid w:val="00103DC1"/>
    <w:rsid w:val="00103EC6"/>
    <w:rsid w:val="001046FC"/>
    <w:rsid w:val="00105510"/>
    <w:rsid w:val="00105DDA"/>
    <w:rsid w:val="0010607A"/>
    <w:rsid w:val="00106ABA"/>
    <w:rsid w:val="001071E7"/>
    <w:rsid w:val="001076DB"/>
    <w:rsid w:val="001078CA"/>
    <w:rsid w:val="00107A7A"/>
    <w:rsid w:val="001101DE"/>
    <w:rsid w:val="001117FE"/>
    <w:rsid w:val="00111FFC"/>
    <w:rsid w:val="00113153"/>
    <w:rsid w:val="00113520"/>
    <w:rsid w:val="00113862"/>
    <w:rsid w:val="00113FA3"/>
    <w:rsid w:val="001141F5"/>
    <w:rsid w:val="0011498B"/>
    <w:rsid w:val="001150C0"/>
    <w:rsid w:val="00115B7D"/>
    <w:rsid w:val="001161DA"/>
    <w:rsid w:val="0011686A"/>
    <w:rsid w:val="00116F4F"/>
    <w:rsid w:val="00116F7B"/>
    <w:rsid w:val="00117310"/>
    <w:rsid w:val="0011742A"/>
    <w:rsid w:val="00117706"/>
    <w:rsid w:val="00117869"/>
    <w:rsid w:val="001179DC"/>
    <w:rsid w:val="00117B41"/>
    <w:rsid w:val="00117ED3"/>
    <w:rsid w:val="00120C9F"/>
    <w:rsid w:val="00120E8C"/>
    <w:rsid w:val="00120E94"/>
    <w:rsid w:val="001219C7"/>
    <w:rsid w:val="00121E39"/>
    <w:rsid w:val="00122259"/>
    <w:rsid w:val="00122E89"/>
    <w:rsid w:val="00123390"/>
    <w:rsid w:val="00123819"/>
    <w:rsid w:val="00123959"/>
    <w:rsid w:val="00123A86"/>
    <w:rsid w:val="00123B11"/>
    <w:rsid w:val="00123B2E"/>
    <w:rsid w:val="00123B9E"/>
    <w:rsid w:val="00124BEC"/>
    <w:rsid w:val="001251B2"/>
    <w:rsid w:val="001258CD"/>
    <w:rsid w:val="001258DD"/>
    <w:rsid w:val="001264FB"/>
    <w:rsid w:val="00126F01"/>
    <w:rsid w:val="001278E2"/>
    <w:rsid w:val="00127942"/>
    <w:rsid w:val="001300F0"/>
    <w:rsid w:val="001301A5"/>
    <w:rsid w:val="001306B3"/>
    <w:rsid w:val="00131366"/>
    <w:rsid w:val="00131CD4"/>
    <w:rsid w:val="00131D03"/>
    <w:rsid w:val="00132597"/>
    <w:rsid w:val="001329E4"/>
    <w:rsid w:val="00132D8B"/>
    <w:rsid w:val="00133594"/>
    <w:rsid w:val="00134498"/>
    <w:rsid w:val="001351AF"/>
    <w:rsid w:val="0013573E"/>
    <w:rsid w:val="00137D38"/>
    <w:rsid w:val="00140286"/>
    <w:rsid w:val="00140421"/>
    <w:rsid w:val="00140559"/>
    <w:rsid w:val="00140852"/>
    <w:rsid w:val="001412FD"/>
    <w:rsid w:val="001414EB"/>
    <w:rsid w:val="001417F5"/>
    <w:rsid w:val="00141D82"/>
    <w:rsid w:val="00141EE4"/>
    <w:rsid w:val="001420D1"/>
    <w:rsid w:val="00142175"/>
    <w:rsid w:val="00142C1D"/>
    <w:rsid w:val="001430B4"/>
    <w:rsid w:val="001433F4"/>
    <w:rsid w:val="0014382A"/>
    <w:rsid w:val="00143F8D"/>
    <w:rsid w:val="0014481A"/>
    <w:rsid w:val="00144A69"/>
    <w:rsid w:val="0014574A"/>
    <w:rsid w:val="00146576"/>
    <w:rsid w:val="00146A49"/>
    <w:rsid w:val="00146DBE"/>
    <w:rsid w:val="001470C3"/>
    <w:rsid w:val="00147636"/>
    <w:rsid w:val="00147C2A"/>
    <w:rsid w:val="0015067B"/>
    <w:rsid w:val="0015106B"/>
    <w:rsid w:val="00151420"/>
    <w:rsid w:val="00151492"/>
    <w:rsid w:val="0015184F"/>
    <w:rsid w:val="00151B95"/>
    <w:rsid w:val="00152644"/>
    <w:rsid w:val="0015284B"/>
    <w:rsid w:val="00152F0F"/>
    <w:rsid w:val="001530AA"/>
    <w:rsid w:val="00153478"/>
    <w:rsid w:val="001539F8"/>
    <w:rsid w:val="001540A9"/>
    <w:rsid w:val="0015438F"/>
    <w:rsid w:val="00154887"/>
    <w:rsid w:val="00154CCA"/>
    <w:rsid w:val="00154E88"/>
    <w:rsid w:val="00154FF2"/>
    <w:rsid w:val="00155632"/>
    <w:rsid w:val="00155CAA"/>
    <w:rsid w:val="001564A3"/>
    <w:rsid w:val="00156592"/>
    <w:rsid w:val="00156D2C"/>
    <w:rsid w:val="0015757A"/>
    <w:rsid w:val="00157781"/>
    <w:rsid w:val="00157B5A"/>
    <w:rsid w:val="00157D6E"/>
    <w:rsid w:val="00157FF7"/>
    <w:rsid w:val="001609C5"/>
    <w:rsid w:val="0016124F"/>
    <w:rsid w:val="0016187B"/>
    <w:rsid w:val="001618F9"/>
    <w:rsid w:val="00161C4E"/>
    <w:rsid w:val="00162019"/>
    <w:rsid w:val="00162320"/>
    <w:rsid w:val="00162DA0"/>
    <w:rsid w:val="00162DD3"/>
    <w:rsid w:val="0016344E"/>
    <w:rsid w:val="001636CA"/>
    <w:rsid w:val="00163C7A"/>
    <w:rsid w:val="00164506"/>
    <w:rsid w:val="00164A60"/>
    <w:rsid w:val="00164B74"/>
    <w:rsid w:val="001659B5"/>
    <w:rsid w:val="00165C34"/>
    <w:rsid w:val="00165DD3"/>
    <w:rsid w:val="00165DFE"/>
    <w:rsid w:val="00165E49"/>
    <w:rsid w:val="001660FA"/>
    <w:rsid w:val="001662F9"/>
    <w:rsid w:val="001666E8"/>
    <w:rsid w:val="00166780"/>
    <w:rsid w:val="00166C9D"/>
    <w:rsid w:val="00167030"/>
    <w:rsid w:val="00170A47"/>
    <w:rsid w:val="00171529"/>
    <w:rsid w:val="00171CB4"/>
    <w:rsid w:val="00171E11"/>
    <w:rsid w:val="00171FA0"/>
    <w:rsid w:val="001723A1"/>
    <w:rsid w:val="0017246F"/>
    <w:rsid w:val="001732A5"/>
    <w:rsid w:val="0017438B"/>
    <w:rsid w:val="0017464D"/>
    <w:rsid w:val="001746DB"/>
    <w:rsid w:val="001756C2"/>
    <w:rsid w:val="00175907"/>
    <w:rsid w:val="00175CBF"/>
    <w:rsid w:val="00176199"/>
    <w:rsid w:val="0017629F"/>
    <w:rsid w:val="00176FE6"/>
    <w:rsid w:val="0017747A"/>
    <w:rsid w:val="00177AE5"/>
    <w:rsid w:val="0018022C"/>
    <w:rsid w:val="001811FE"/>
    <w:rsid w:val="00181C7E"/>
    <w:rsid w:val="00182275"/>
    <w:rsid w:val="001824C6"/>
    <w:rsid w:val="001824F2"/>
    <w:rsid w:val="001824FA"/>
    <w:rsid w:val="00183445"/>
    <w:rsid w:val="001835F2"/>
    <w:rsid w:val="00183E34"/>
    <w:rsid w:val="00184FB8"/>
    <w:rsid w:val="001852E1"/>
    <w:rsid w:val="001854E7"/>
    <w:rsid w:val="00185622"/>
    <w:rsid w:val="00186693"/>
    <w:rsid w:val="00186840"/>
    <w:rsid w:val="0018684B"/>
    <w:rsid w:val="00186BD5"/>
    <w:rsid w:val="0018727C"/>
    <w:rsid w:val="001878C8"/>
    <w:rsid w:val="00187B5E"/>
    <w:rsid w:val="0019058B"/>
    <w:rsid w:val="00190F2C"/>
    <w:rsid w:val="00190FB6"/>
    <w:rsid w:val="00191870"/>
    <w:rsid w:val="00191956"/>
    <w:rsid w:val="00192093"/>
    <w:rsid w:val="00192852"/>
    <w:rsid w:val="00192D5E"/>
    <w:rsid w:val="00192EA0"/>
    <w:rsid w:val="001931A1"/>
    <w:rsid w:val="00193AAD"/>
    <w:rsid w:val="00193C58"/>
    <w:rsid w:val="00193E2E"/>
    <w:rsid w:val="001948D5"/>
    <w:rsid w:val="0019535B"/>
    <w:rsid w:val="0019565D"/>
    <w:rsid w:val="00195829"/>
    <w:rsid w:val="00196C56"/>
    <w:rsid w:val="001979A6"/>
    <w:rsid w:val="001A02D7"/>
    <w:rsid w:val="001A07B2"/>
    <w:rsid w:val="001A15F1"/>
    <w:rsid w:val="001A1685"/>
    <w:rsid w:val="001A1842"/>
    <w:rsid w:val="001A3C31"/>
    <w:rsid w:val="001A3D69"/>
    <w:rsid w:val="001A41AC"/>
    <w:rsid w:val="001A472D"/>
    <w:rsid w:val="001A4A57"/>
    <w:rsid w:val="001A4EF1"/>
    <w:rsid w:val="001A5024"/>
    <w:rsid w:val="001A51FC"/>
    <w:rsid w:val="001A59D9"/>
    <w:rsid w:val="001A5BB0"/>
    <w:rsid w:val="001A5BE8"/>
    <w:rsid w:val="001A61F2"/>
    <w:rsid w:val="001A6562"/>
    <w:rsid w:val="001A6B49"/>
    <w:rsid w:val="001A6F6A"/>
    <w:rsid w:val="001A7FFE"/>
    <w:rsid w:val="001B0433"/>
    <w:rsid w:val="001B058C"/>
    <w:rsid w:val="001B05EC"/>
    <w:rsid w:val="001B06B4"/>
    <w:rsid w:val="001B1C06"/>
    <w:rsid w:val="001B1C34"/>
    <w:rsid w:val="001B2494"/>
    <w:rsid w:val="001B26DE"/>
    <w:rsid w:val="001B2BD3"/>
    <w:rsid w:val="001B2C66"/>
    <w:rsid w:val="001B2F6F"/>
    <w:rsid w:val="001B3227"/>
    <w:rsid w:val="001B5A84"/>
    <w:rsid w:val="001B60F4"/>
    <w:rsid w:val="001B6157"/>
    <w:rsid w:val="001B6281"/>
    <w:rsid w:val="001B7102"/>
    <w:rsid w:val="001B787F"/>
    <w:rsid w:val="001B7DD8"/>
    <w:rsid w:val="001B7FDC"/>
    <w:rsid w:val="001C02D5"/>
    <w:rsid w:val="001C0624"/>
    <w:rsid w:val="001C1375"/>
    <w:rsid w:val="001C2285"/>
    <w:rsid w:val="001C2CDE"/>
    <w:rsid w:val="001C348A"/>
    <w:rsid w:val="001C3EEA"/>
    <w:rsid w:val="001C4970"/>
    <w:rsid w:val="001C4ABD"/>
    <w:rsid w:val="001C4ACB"/>
    <w:rsid w:val="001C53CB"/>
    <w:rsid w:val="001C5851"/>
    <w:rsid w:val="001C5B5A"/>
    <w:rsid w:val="001C5C4B"/>
    <w:rsid w:val="001C640E"/>
    <w:rsid w:val="001C6719"/>
    <w:rsid w:val="001C6BCA"/>
    <w:rsid w:val="001C6CDC"/>
    <w:rsid w:val="001C71D7"/>
    <w:rsid w:val="001C7627"/>
    <w:rsid w:val="001C7C40"/>
    <w:rsid w:val="001D02C8"/>
    <w:rsid w:val="001D10EF"/>
    <w:rsid w:val="001D1A8C"/>
    <w:rsid w:val="001D212E"/>
    <w:rsid w:val="001D27D9"/>
    <w:rsid w:val="001D28AE"/>
    <w:rsid w:val="001D473E"/>
    <w:rsid w:val="001D4D30"/>
    <w:rsid w:val="001D563F"/>
    <w:rsid w:val="001D5CAD"/>
    <w:rsid w:val="001D646F"/>
    <w:rsid w:val="001D6864"/>
    <w:rsid w:val="001D6E84"/>
    <w:rsid w:val="001D734C"/>
    <w:rsid w:val="001D7602"/>
    <w:rsid w:val="001D7CE1"/>
    <w:rsid w:val="001E1009"/>
    <w:rsid w:val="001E121B"/>
    <w:rsid w:val="001E1228"/>
    <w:rsid w:val="001E1703"/>
    <w:rsid w:val="001E172E"/>
    <w:rsid w:val="001E1860"/>
    <w:rsid w:val="001E1B7F"/>
    <w:rsid w:val="001E21B4"/>
    <w:rsid w:val="001E25CF"/>
    <w:rsid w:val="001E2BD3"/>
    <w:rsid w:val="001E2C8B"/>
    <w:rsid w:val="001E2FA7"/>
    <w:rsid w:val="001E301A"/>
    <w:rsid w:val="001E329E"/>
    <w:rsid w:val="001E3803"/>
    <w:rsid w:val="001E3BC3"/>
    <w:rsid w:val="001E4DAF"/>
    <w:rsid w:val="001E578D"/>
    <w:rsid w:val="001E5E91"/>
    <w:rsid w:val="001E6A9E"/>
    <w:rsid w:val="001F02F9"/>
    <w:rsid w:val="001F073C"/>
    <w:rsid w:val="001F0DCA"/>
    <w:rsid w:val="001F0F40"/>
    <w:rsid w:val="001F13D9"/>
    <w:rsid w:val="001F1492"/>
    <w:rsid w:val="001F19A1"/>
    <w:rsid w:val="001F2284"/>
    <w:rsid w:val="001F26CF"/>
    <w:rsid w:val="001F356D"/>
    <w:rsid w:val="001F3B0F"/>
    <w:rsid w:val="001F3BC4"/>
    <w:rsid w:val="001F5AC2"/>
    <w:rsid w:val="001F5D7F"/>
    <w:rsid w:val="001F5FFF"/>
    <w:rsid w:val="001F600A"/>
    <w:rsid w:val="001F6A16"/>
    <w:rsid w:val="001F7066"/>
    <w:rsid w:val="001F76E8"/>
    <w:rsid w:val="001F77E6"/>
    <w:rsid w:val="001F7851"/>
    <w:rsid w:val="001F7ABD"/>
    <w:rsid w:val="001F7CA1"/>
    <w:rsid w:val="001F7E0D"/>
    <w:rsid w:val="00200804"/>
    <w:rsid w:val="00200E25"/>
    <w:rsid w:val="002019B9"/>
    <w:rsid w:val="002020B6"/>
    <w:rsid w:val="0020215F"/>
    <w:rsid w:val="00202515"/>
    <w:rsid w:val="00202903"/>
    <w:rsid w:val="00203A47"/>
    <w:rsid w:val="00203E7D"/>
    <w:rsid w:val="00203EDC"/>
    <w:rsid w:val="00204EF5"/>
    <w:rsid w:val="00205304"/>
    <w:rsid w:val="0020621F"/>
    <w:rsid w:val="002063FC"/>
    <w:rsid w:val="002068EF"/>
    <w:rsid w:val="00206A44"/>
    <w:rsid w:val="002076A5"/>
    <w:rsid w:val="00207842"/>
    <w:rsid w:val="00207D19"/>
    <w:rsid w:val="00211911"/>
    <w:rsid w:val="00212AAF"/>
    <w:rsid w:val="00212DA6"/>
    <w:rsid w:val="00212EB1"/>
    <w:rsid w:val="002136BB"/>
    <w:rsid w:val="002136FD"/>
    <w:rsid w:val="0021405A"/>
    <w:rsid w:val="00214741"/>
    <w:rsid w:val="00214AB4"/>
    <w:rsid w:val="0021616F"/>
    <w:rsid w:val="0021707E"/>
    <w:rsid w:val="00220224"/>
    <w:rsid w:val="002211AC"/>
    <w:rsid w:val="00221E86"/>
    <w:rsid w:val="00221F15"/>
    <w:rsid w:val="0022203C"/>
    <w:rsid w:val="0022219C"/>
    <w:rsid w:val="00222348"/>
    <w:rsid w:val="00222837"/>
    <w:rsid w:val="00222BDD"/>
    <w:rsid w:val="00223478"/>
    <w:rsid w:val="00223773"/>
    <w:rsid w:val="0022378E"/>
    <w:rsid w:val="0022388F"/>
    <w:rsid w:val="00223BD8"/>
    <w:rsid w:val="00224288"/>
    <w:rsid w:val="00224776"/>
    <w:rsid w:val="002248B3"/>
    <w:rsid w:val="00225101"/>
    <w:rsid w:val="002257C1"/>
    <w:rsid w:val="00225E8F"/>
    <w:rsid w:val="002270D1"/>
    <w:rsid w:val="002278D4"/>
    <w:rsid w:val="002302BA"/>
    <w:rsid w:val="002311C6"/>
    <w:rsid w:val="0023156B"/>
    <w:rsid w:val="0023238F"/>
    <w:rsid w:val="00232FAE"/>
    <w:rsid w:val="00233204"/>
    <w:rsid w:val="002332E8"/>
    <w:rsid w:val="00233836"/>
    <w:rsid w:val="00233A6A"/>
    <w:rsid w:val="00233D46"/>
    <w:rsid w:val="002342F5"/>
    <w:rsid w:val="00234566"/>
    <w:rsid w:val="00234A46"/>
    <w:rsid w:val="002368CC"/>
    <w:rsid w:val="00236A61"/>
    <w:rsid w:val="00236D35"/>
    <w:rsid w:val="002376EA"/>
    <w:rsid w:val="00240123"/>
    <w:rsid w:val="002408AD"/>
    <w:rsid w:val="00240B4E"/>
    <w:rsid w:val="00240F8A"/>
    <w:rsid w:val="002410E4"/>
    <w:rsid w:val="002415A6"/>
    <w:rsid w:val="00241669"/>
    <w:rsid w:val="00241834"/>
    <w:rsid w:val="00241B4B"/>
    <w:rsid w:val="00242320"/>
    <w:rsid w:val="00242E46"/>
    <w:rsid w:val="00242F79"/>
    <w:rsid w:val="00243002"/>
    <w:rsid w:val="0024356A"/>
    <w:rsid w:val="002437DF"/>
    <w:rsid w:val="00243AB0"/>
    <w:rsid w:val="00243AC9"/>
    <w:rsid w:val="00243E86"/>
    <w:rsid w:val="00243FDD"/>
    <w:rsid w:val="0024402E"/>
    <w:rsid w:val="0024409A"/>
    <w:rsid w:val="00244414"/>
    <w:rsid w:val="00244FA5"/>
    <w:rsid w:val="00245F52"/>
    <w:rsid w:val="0024606A"/>
    <w:rsid w:val="00246486"/>
    <w:rsid w:val="00247305"/>
    <w:rsid w:val="00247612"/>
    <w:rsid w:val="00247788"/>
    <w:rsid w:val="00250A8F"/>
    <w:rsid w:val="00250B09"/>
    <w:rsid w:val="00250B40"/>
    <w:rsid w:val="00250C98"/>
    <w:rsid w:val="00250CA3"/>
    <w:rsid w:val="00251057"/>
    <w:rsid w:val="002514D3"/>
    <w:rsid w:val="00251545"/>
    <w:rsid w:val="002522F6"/>
    <w:rsid w:val="00252357"/>
    <w:rsid w:val="002523A8"/>
    <w:rsid w:val="002524FF"/>
    <w:rsid w:val="00252704"/>
    <w:rsid w:val="00252C44"/>
    <w:rsid w:val="00252C8C"/>
    <w:rsid w:val="00252CCF"/>
    <w:rsid w:val="00252CE1"/>
    <w:rsid w:val="00252D53"/>
    <w:rsid w:val="002555D3"/>
    <w:rsid w:val="00255611"/>
    <w:rsid w:val="0025563A"/>
    <w:rsid w:val="00256697"/>
    <w:rsid w:val="00256AAE"/>
    <w:rsid w:val="00256F21"/>
    <w:rsid w:val="002577B8"/>
    <w:rsid w:val="002603F0"/>
    <w:rsid w:val="00260AC1"/>
    <w:rsid w:val="00260DDE"/>
    <w:rsid w:val="00261335"/>
    <w:rsid w:val="00261727"/>
    <w:rsid w:val="002619D5"/>
    <w:rsid w:val="00261C07"/>
    <w:rsid w:val="002623E5"/>
    <w:rsid w:val="00262541"/>
    <w:rsid w:val="00262AF4"/>
    <w:rsid w:val="00263257"/>
    <w:rsid w:val="00263A01"/>
    <w:rsid w:val="00263CFD"/>
    <w:rsid w:val="00263FA1"/>
    <w:rsid w:val="002641F7"/>
    <w:rsid w:val="002662ED"/>
    <w:rsid w:val="00266317"/>
    <w:rsid w:val="00266AC3"/>
    <w:rsid w:val="00266CC4"/>
    <w:rsid w:val="002674C6"/>
    <w:rsid w:val="00267A45"/>
    <w:rsid w:val="00270991"/>
    <w:rsid w:val="00271023"/>
    <w:rsid w:val="002711AE"/>
    <w:rsid w:val="002715DC"/>
    <w:rsid w:val="002717DD"/>
    <w:rsid w:val="0027219A"/>
    <w:rsid w:val="002726A8"/>
    <w:rsid w:val="00272F7F"/>
    <w:rsid w:val="002731B9"/>
    <w:rsid w:val="0027396A"/>
    <w:rsid w:val="00273C98"/>
    <w:rsid w:val="00274DAD"/>
    <w:rsid w:val="002751CC"/>
    <w:rsid w:val="00275671"/>
    <w:rsid w:val="00276762"/>
    <w:rsid w:val="0027676E"/>
    <w:rsid w:val="0027693A"/>
    <w:rsid w:val="002770F1"/>
    <w:rsid w:val="002771B6"/>
    <w:rsid w:val="002775B0"/>
    <w:rsid w:val="00277F5F"/>
    <w:rsid w:val="00280551"/>
    <w:rsid w:val="00280869"/>
    <w:rsid w:val="00280BDA"/>
    <w:rsid w:val="002818EA"/>
    <w:rsid w:val="0028273A"/>
    <w:rsid w:val="00284BC7"/>
    <w:rsid w:val="00285031"/>
    <w:rsid w:val="00285E1D"/>
    <w:rsid w:val="00286614"/>
    <w:rsid w:val="00286650"/>
    <w:rsid w:val="00286AFF"/>
    <w:rsid w:val="00286EEE"/>
    <w:rsid w:val="00286F4F"/>
    <w:rsid w:val="00286F70"/>
    <w:rsid w:val="002875DE"/>
    <w:rsid w:val="00291863"/>
    <w:rsid w:val="0029330F"/>
    <w:rsid w:val="00293872"/>
    <w:rsid w:val="002938C8"/>
    <w:rsid w:val="00294588"/>
    <w:rsid w:val="002946F7"/>
    <w:rsid w:val="0029546A"/>
    <w:rsid w:val="00295547"/>
    <w:rsid w:val="00295CCD"/>
    <w:rsid w:val="00296703"/>
    <w:rsid w:val="0029686D"/>
    <w:rsid w:val="002973D1"/>
    <w:rsid w:val="002973F2"/>
    <w:rsid w:val="00297A25"/>
    <w:rsid w:val="00297DA6"/>
    <w:rsid w:val="002A0080"/>
    <w:rsid w:val="002A09D3"/>
    <w:rsid w:val="002A0BE5"/>
    <w:rsid w:val="002A0C38"/>
    <w:rsid w:val="002A1872"/>
    <w:rsid w:val="002A1DFC"/>
    <w:rsid w:val="002A33F1"/>
    <w:rsid w:val="002A3E60"/>
    <w:rsid w:val="002A5D6B"/>
    <w:rsid w:val="002A6070"/>
    <w:rsid w:val="002A724E"/>
    <w:rsid w:val="002A73F1"/>
    <w:rsid w:val="002A743A"/>
    <w:rsid w:val="002A7A0D"/>
    <w:rsid w:val="002A7E46"/>
    <w:rsid w:val="002A7F59"/>
    <w:rsid w:val="002B072D"/>
    <w:rsid w:val="002B1061"/>
    <w:rsid w:val="002B114A"/>
    <w:rsid w:val="002B1227"/>
    <w:rsid w:val="002B148C"/>
    <w:rsid w:val="002B1A72"/>
    <w:rsid w:val="002B2161"/>
    <w:rsid w:val="002B289E"/>
    <w:rsid w:val="002B33A0"/>
    <w:rsid w:val="002B3A5B"/>
    <w:rsid w:val="002B3BA5"/>
    <w:rsid w:val="002B41D9"/>
    <w:rsid w:val="002B4223"/>
    <w:rsid w:val="002B4702"/>
    <w:rsid w:val="002B4D7F"/>
    <w:rsid w:val="002B52F1"/>
    <w:rsid w:val="002B58F9"/>
    <w:rsid w:val="002B6752"/>
    <w:rsid w:val="002B7CB7"/>
    <w:rsid w:val="002C17D8"/>
    <w:rsid w:val="002C1B3D"/>
    <w:rsid w:val="002C296F"/>
    <w:rsid w:val="002C2D0B"/>
    <w:rsid w:val="002C2D98"/>
    <w:rsid w:val="002C3B94"/>
    <w:rsid w:val="002C3D28"/>
    <w:rsid w:val="002C3D67"/>
    <w:rsid w:val="002C3F1C"/>
    <w:rsid w:val="002C4E97"/>
    <w:rsid w:val="002C55C8"/>
    <w:rsid w:val="002C5718"/>
    <w:rsid w:val="002C5894"/>
    <w:rsid w:val="002C5F53"/>
    <w:rsid w:val="002C64B3"/>
    <w:rsid w:val="002C75E4"/>
    <w:rsid w:val="002C78E4"/>
    <w:rsid w:val="002C7E8E"/>
    <w:rsid w:val="002D0452"/>
    <w:rsid w:val="002D05AA"/>
    <w:rsid w:val="002D073F"/>
    <w:rsid w:val="002D0881"/>
    <w:rsid w:val="002D0E46"/>
    <w:rsid w:val="002D1071"/>
    <w:rsid w:val="002D12E8"/>
    <w:rsid w:val="002D23FD"/>
    <w:rsid w:val="002D288A"/>
    <w:rsid w:val="002D29DA"/>
    <w:rsid w:val="002D2E7F"/>
    <w:rsid w:val="002D2F65"/>
    <w:rsid w:val="002D3588"/>
    <w:rsid w:val="002D3BB5"/>
    <w:rsid w:val="002D4198"/>
    <w:rsid w:val="002D459C"/>
    <w:rsid w:val="002D4A83"/>
    <w:rsid w:val="002D4C33"/>
    <w:rsid w:val="002D4F9D"/>
    <w:rsid w:val="002D57AA"/>
    <w:rsid w:val="002D6122"/>
    <w:rsid w:val="002D6294"/>
    <w:rsid w:val="002D62E7"/>
    <w:rsid w:val="002D6325"/>
    <w:rsid w:val="002D6884"/>
    <w:rsid w:val="002D6E6D"/>
    <w:rsid w:val="002D7790"/>
    <w:rsid w:val="002D7C8D"/>
    <w:rsid w:val="002E027E"/>
    <w:rsid w:val="002E0AE8"/>
    <w:rsid w:val="002E0EB0"/>
    <w:rsid w:val="002E1635"/>
    <w:rsid w:val="002E2476"/>
    <w:rsid w:val="002E2C21"/>
    <w:rsid w:val="002E2CB5"/>
    <w:rsid w:val="002E2E2C"/>
    <w:rsid w:val="002E3472"/>
    <w:rsid w:val="002E34F3"/>
    <w:rsid w:val="002E381B"/>
    <w:rsid w:val="002E3E2D"/>
    <w:rsid w:val="002E42A4"/>
    <w:rsid w:val="002E4343"/>
    <w:rsid w:val="002E4964"/>
    <w:rsid w:val="002E4A91"/>
    <w:rsid w:val="002E4B70"/>
    <w:rsid w:val="002E4F3F"/>
    <w:rsid w:val="002E566D"/>
    <w:rsid w:val="002E6C80"/>
    <w:rsid w:val="002E6D44"/>
    <w:rsid w:val="002E77E4"/>
    <w:rsid w:val="002E7817"/>
    <w:rsid w:val="002E7BB0"/>
    <w:rsid w:val="002F03DC"/>
    <w:rsid w:val="002F0660"/>
    <w:rsid w:val="002F0C5B"/>
    <w:rsid w:val="002F1192"/>
    <w:rsid w:val="002F12D4"/>
    <w:rsid w:val="002F13C9"/>
    <w:rsid w:val="002F174D"/>
    <w:rsid w:val="002F1E82"/>
    <w:rsid w:val="002F1FA9"/>
    <w:rsid w:val="002F2B9F"/>
    <w:rsid w:val="002F2F44"/>
    <w:rsid w:val="002F379E"/>
    <w:rsid w:val="002F3C55"/>
    <w:rsid w:val="002F3FE7"/>
    <w:rsid w:val="002F407B"/>
    <w:rsid w:val="002F419E"/>
    <w:rsid w:val="002F4501"/>
    <w:rsid w:val="002F488B"/>
    <w:rsid w:val="002F541D"/>
    <w:rsid w:val="002F5671"/>
    <w:rsid w:val="002F5AA5"/>
    <w:rsid w:val="002F6982"/>
    <w:rsid w:val="0030056F"/>
    <w:rsid w:val="0030067C"/>
    <w:rsid w:val="00300777"/>
    <w:rsid w:val="003015B3"/>
    <w:rsid w:val="0030173A"/>
    <w:rsid w:val="00301DE8"/>
    <w:rsid w:val="00303BA5"/>
    <w:rsid w:val="00304D1E"/>
    <w:rsid w:val="00305CDA"/>
    <w:rsid w:val="00306237"/>
    <w:rsid w:val="0030665C"/>
    <w:rsid w:val="00306AC9"/>
    <w:rsid w:val="00306E43"/>
    <w:rsid w:val="00307199"/>
    <w:rsid w:val="00310187"/>
    <w:rsid w:val="00310AE4"/>
    <w:rsid w:val="0031206D"/>
    <w:rsid w:val="003127BB"/>
    <w:rsid w:val="003130D3"/>
    <w:rsid w:val="00313107"/>
    <w:rsid w:val="00313386"/>
    <w:rsid w:val="00313750"/>
    <w:rsid w:val="00313A95"/>
    <w:rsid w:val="00314DAF"/>
    <w:rsid w:val="00315543"/>
    <w:rsid w:val="003164C5"/>
    <w:rsid w:val="003169F2"/>
    <w:rsid w:val="00316D4A"/>
    <w:rsid w:val="0031769B"/>
    <w:rsid w:val="00317A24"/>
    <w:rsid w:val="003201C4"/>
    <w:rsid w:val="00320466"/>
    <w:rsid w:val="00320B54"/>
    <w:rsid w:val="00321652"/>
    <w:rsid w:val="00321977"/>
    <w:rsid w:val="0032245F"/>
    <w:rsid w:val="003226FD"/>
    <w:rsid w:val="003228A2"/>
    <w:rsid w:val="00322915"/>
    <w:rsid w:val="00322A0A"/>
    <w:rsid w:val="00323E56"/>
    <w:rsid w:val="00323EEC"/>
    <w:rsid w:val="00324259"/>
    <w:rsid w:val="003242EA"/>
    <w:rsid w:val="0032452F"/>
    <w:rsid w:val="0032589A"/>
    <w:rsid w:val="00325D7F"/>
    <w:rsid w:val="003266A7"/>
    <w:rsid w:val="00327239"/>
    <w:rsid w:val="003277AB"/>
    <w:rsid w:val="003278FC"/>
    <w:rsid w:val="0033050E"/>
    <w:rsid w:val="003307C6"/>
    <w:rsid w:val="00330AB4"/>
    <w:rsid w:val="0033210A"/>
    <w:rsid w:val="003322B5"/>
    <w:rsid w:val="00332301"/>
    <w:rsid w:val="003325ED"/>
    <w:rsid w:val="00332E30"/>
    <w:rsid w:val="00332FFB"/>
    <w:rsid w:val="0033327A"/>
    <w:rsid w:val="00333D03"/>
    <w:rsid w:val="00334062"/>
    <w:rsid w:val="0033442F"/>
    <w:rsid w:val="003354B2"/>
    <w:rsid w:val="00335586"/>
    <w:rsid w:val="00335D65"/>
    <w:rsid w:val="00336399"/>
    <w:rsid w:val="003363A9"/>
    <w:rsid w:val="003365FB"/>
    <w:rsid w:val="00336601"/>
    <w:rsid w:val="0033688C"/>
    <w:rsid w:val="003368AC"/>
    <w:rsid w:val="003377C6"/>
    <w:rsid w:val="003405F7"/>
    <w:rsid w:val="003406D6"/>
    <w:rsid w:val="00340898"/>
    <w:rsid w:val="00340FF6"/>
    <w:rsid w:val="003413FC"/>
    <w:rsid w:val="0034206D"/>
    <w:rsid w:val="00342332"/>
    <w:rsid w:val="00342655"/>
    <w:rsid w:val="00342A4B"/>
    <w:rsid w:val="00343480"/>
    <w:rsid w:val="00344288"/>
    <w:rsid w:val="00345178"/>
    <w:rsid w:val="003453C8"/>
    <w:rsid w:val="0034562C"/>
    <w:rsid w:val="00345BA9"/>
    <w:rsid w:val="00345EAD"/>
    <w:rsid w:val="00346193"/>
    <w:rsid w:val="00346753"/>
    <w:rsid w:val="00347011"/>
    <w:rsid w:val="0034710D"/>
    <w:rsid w:val="00347B37"/>
    <w:rsid w:val="003501B4"/>
    <w:rsid w:val="00351799"/>
    <w:rsid w:val="0035192F"/>
    <w:rsid w:val="00352095"/>
    <w:rsid w:val="003520B1"/>
    <w:rsid w:val="00352440"/>
    <w:rsid w:val="00352610"/>
    <w:rsid w:val="003531B8"/>
    <w:rsid w:val="0035359E"/>
    <w:rsid w:val="00353B16"/>
    <w:rsid w:val="0035427E"/>
    <w:rsid w:val="003543D1"/>
    <w:rsid w:val="003544E3"/>
    <w:rsid w:val="00354581"/>
    <w:rsid w:val="0035521A"/>
    <w:rsid w:val="003557EF"/>
    <w:rsid w:val="003559BD"/>
    <w:rsid w:val="00355BE0"/>
    <w:rsid w:val="00355F35"/>
    <w:rsid w:val="003563B7"/>
    <w:rsid w:val="00356685"/>
    <w:rsid w:val="0035682F"/>
    <w:rsid w:val="0035692B"/>
    <w:rsid w:val="00356DAF"/>
    <w:rsid w:val="003576A9"/>
    <w:rsid w:val="00357AB6"/>
    <w:rsid w:val="00360020"/>
    <w:rsid w:val="00360056"/>
    <w:rsid w:val="00360B04"/>
    <w:rsid w:val="0036233F"/>
    <w:rsid w:val="003629B7"/>
    <w:rsid w:val="00362AEC"/>
    <w:rsid w:val="00362F93"/>
    <w:rsid w:val="003631D3"/>
    <w:rsid w:val="00363B3C"/>
    <w:rsid w:val="00363EF5"/>
    <w:rsid w:val="00364BF2"/>
    <w:rsid w:val="00365B99"/>
    <w:rsid w:val="00365FF4"/>
    <w:rsid w:val="00366738"/>
    <w:rsid w:val="003668CF"/>
    <w:rsid w:val="00367905"/>
    <w:rsid w:val="00367C01"/>
    <w:rsid w:val="0037029A"/>
    <w:rsid w:val="0037072D"/>
    <w:rsid w:val="00370765"/>
    <w:rsid w:val="003712D4"/>
    <w:rsid w:val="00371F76"/>
    <w:rsid w:val="0037204F"/>
    <w:rsid w:val="00372082"/>
    <w:rsid w:val="00372FFF"/>
    <w:rsid w:val="0037395B"/>
    <w:rsid w:val="003739B7"/>
    <w:rsid w:val="00373A45"/>
    <w:rsid w:val="00373DED"/>
    <w:rsid w:val="00374D06"/>
    <w:rsid w:val="00374F5F"/>
    <w:rsid w:val="0037570B"/>
    <w:rsid w:val="00375EFF"/>
    <w:rsid w:val="003762CC"/>
    <w:rsid w:val="003765DD"/>
    <w:rsid w:val="003769EF"/>
    <w:rsid w:val="00376C3F"/>
    <w:rsid w:val="00377505"/>
    <w:rsid w:val="003776A1"/>
    <w:rsid w:val="003801C2"/>
    <w:rsid w:val="00380ED3"/>
    <w:rsid w:val="0038146A"/>
    <w:rsid w:val="00381955"/>
    <w:rsid w:val="00381B94"/>
    <w:rsid w:val="003827D9"/>
    <w:rsid w:val="00382864"/>
    <w:rsid w:val="00382F01"/>
    <w:rsid w:val="0038333E"/>
    <w:rsid w:val="00383EE2"/>
    <w:rsid w:val="003845E6"/>
    <w:rsid w:val="00384FF0"/>
    <w:rsid w:val="0038502D"/>
    <w:rsid w:val="003852DA"/>
    <w:rsid w:val="00385790"/>
    <w:rsid w:val="00386E0E"/>
    <w:rsid w:val="00387861"/>
    <w:rsid w:val="003879F8"/>
    <w:rsid w:val="00390027"/>
    <w:rsid w:val="0039071E"/>
    <w:rsid w:val="0039084E"/>
    <w:rsid w:val="003912EC"/>
    <w:rsid w:val="00391B7E"/>
    <w:rsid w:val="0039205F"/>
    <w:rsid w:val="003920EC"/>
    <w:rsid w:val="00392DC2"/>
    <w:rsid w:val="003930B4"/>
    <w:rsid w:val="00393351"/>
    <w:rsid w:val="003936E2"/>
    <w:rsid w:val="00393D8D"/>
    <w:rsid w:val="003943F1"/>
    <w:rsid w:val="00394494"/>
    <w:rsid w:val="00394B68"/>
    <w:rsid w:val="00395141"/>
    <w:rsid w:val="0039519F"/>
    <w:rsid w:val="00395BCB"/>
    <w:rsid w:val="00396D40"/>
    <w:rsid w:val="00397AC0"/>
    <w:rsid w:val="00397DB9"/>
    <w:rsid w:val="003A0368"/>
    <w:rsid w:val="003A048A"/>
    <w:rsid w:val="003A06FD"/>
    <w:rsid w:val="003A087F"/>
    <w:rsid w:val="003A1C1C"/>
    <w:rsid w:val="003A1D8D"/>
    <w:rsid w:val="003A1EB3"/>
    <w:rsid w:val="003A20EF"/>
    <w:rsid w:val="003A214F"/>
    <w:rsid w:val="003A27E4"/>
    <w:rsid w:val="003A2CF1"/>
    <w:rsid w:val="003A355E"/>
    <w:rsid w:val="003A356F"/>
    <w:rsid w:val="003A3AA5"/>
    <w:rsid w:val="003A403B"/>
    <w:rsid w:val="003A423E"/>
    <w:rsid w:val="003A4F0C"/>
    <w:rsid w:val="003A5113"/>
    <w:rsid w:val="003A5AED"/>
    <w:rsid w:val="003A5E04"/>
    <w:rsid w:val="003A6520"/>
    <w:rsid w:val="003A65BC"/>
    <w:rsid w:val="003A7065"/>
    <w:rsid w:val="003A7420"/>
    <w:rsid w:val="003B0789"/>
    <w:rsid w:val="003B0AA5"/>
    <w:rsid w:val="003B0F80"/>
    <w:rsid w:val="003B1625"/>
    <w:rsid w:val="003B1863"/>
    <w:rsid w:val="003B1945"/>
    <w:rsid w:val="003B19CF"/>
    <w:rsid w:val="003B1BB3"/>
    <w:rsid w:val="003B1E01"/>
    <w:rsid w:val="003B2393"/>
    <w:rsid w:val="003B2419"/>
    <w:rsid w:val="003B2438"/>
    <w:rsid w:val="003B25E5"/>
    <w:rsid w:val="003B2828"/>
    <w:rsid w:val="003B4309"/>
    <w:rsid w:val="003B57C8"/>
    <w:rsid w:val="003B6DBE"/>
    <w:rsid w:val="003B7053"/>
    <w:rsid w:val="003B72B9"/>
    <w:rsid w:val="003B7400"/>
    <w:rsid w:val="003B7735"/>
    <w:rsid w:val="003B782C"/>
    <w:rsid w:val="003B7F9F"/>
    <w:rsid w:val="003C05E8"/>
    <w:rsid w:val="003C0747"/>
    <w:rsid w:val="003C0814"/>
    <w:rsid w:val="003C1066"/>
    <w:rsid w:val="003C1258"/>
    <w:rsid w:val="003C1ACC"/>
    <w:rsid w:val="003C1C1F"/>
    <w:rsid w:val="003C27E5"/>
    <w:rsid w:val="003C2BCA"/>
    <w:rsid w:val="003C2E83"/>
    <w:rsid w:val="003C348F"/>
    <w:rsid w:val="003C3537"/>
    <w:rsid w:val="003C3979"/>
    <w:rsid w:val="003C3BB9"/>
    <w:rsid w:val="003C42D0"/>
    <w:rsid w:val="003C5C87"/>
    <w:rsid w:val="003C6510"/>
    <w:rsid w:val="003C7689"/>
    <w:rsid w:val="003C7BC4"/>
    <w:rsid w:val="003D131F"/>
    <w:rsid w:val="003D1C7C"/>
    <w:rsid w:val="003D2272"/>
    <w:rsid w:val="003D3C55"/>
    <w:rsid w:val="003D46D1"/>
    <w:rsid w:val="003D4CA8"/>
    <w:rsid w:val="003D4D1C"/>
    <w:rsid w:val="003D56C0"/>
    <w:rsid w:val="003D5E6A"/>
    <w:rsid w:val="003D60C4"/>
    <w:rsid w:val="003D6193"/>
    <w:rsid w:val="003D6F7F"/>
    <w:rsid w:val="003D73B5"/>
    <w:rsid w:val="003D772E"/>
    <w:rsid w:val="003D7D21"/>
    <w:rsid w:val="003E0994"/>
    <w:rsid w:val="003E14D4"/>
    <w:rsid w:val="003E1B28"/>
    <w:rsid w:val="003E1DFD"/>
    <w:rsid w:val="003E22DA"/>
    <w:rsid w:val="003E2C6D"/>
    <w:rsid w:val="003E2C9A"/>
    <w:rsid w:val="003E3137"/>
    <w:rsid w:val="003E4884"/>
    <w:rsid w:val="003E4DCF"/>
    <w:rsid w:val="003E4F8B"/>
    <w:rsid w:val="003E5CD4"/>
    <w:rsid w:val="003E6629"/>
    <w:rsid w:val="003E7041"/>
    <w:rsid w:val="003E7448"/>
    <w:rsid w:val="003E7832"/>
    <w:rsid w:val="003E7BA8"/>
    <w:rsid w:val="003F0B6F"/>
    <w:rsid w:val="003F1707"/>
    <w:rsid w:val="003F1F13"/>
    <w:rsid w:val="003F27F5"/>
    <w:rsid w:val="003F2E40"/>
    <w:rsid w:val="003F2F41"/>
    <w:rsid w:val="003F33E5"/>
    <w:rsid w:val="003F3963"/>
    <w:rsid w:val="003F3D0A"/>
    <w:rsid w:val="003F48D9"/>
    <w:rsid w:val="003F4929"/>
    <w:rsid w:val="003F495B"/>
    <w:rsid w:val="003F51EB"/>
    <w:rsid w:val="003F5FE5"/>
    <w:rsid w:val="003F65CE"/>
    <w:rsid w:val="003F77DA"/>
    <w:rsid w:val="003F7A4D"/>
    <w:rsid w:val="003F7C79"/>
    <w:rsid w:val="00400DFC"/>
    <w:rsid w:val="00401BF2"/>
    <w:rsid w:val="00401C24"/>
    <w:rsid w:val="00401DC3"/>
    <w:rsid w:val="00401EBF"/>
    <w:rsid w:val="00401EC9"/>
    <w:rsid w:val="0040363B"/>
    <w:rsid w:val="004040E6"/>
    <w:rsid w:val="004043D2"/>
    <w:rsid w:val="00404789"/>
    <w:rsid w:val="00404983"/>
    <w:rsid w:val="00404EC6"/>
    <w:rsid w:val="00405030"/>
    <w:rsid w:val="00405295"/>
    <w:rsid w:val="004052B2"/>
    <w:rsid w:val="004059CA"/>
    <w:rsid w:val="004069A9"/>
    <w:rsid w:val="00406CD0"/>
    <w:rsid w:val="0041038C"/>
    <w:rsid w:val="00410F21"/>
    <w:rsid w:val="0041152D"/>
    <w:rsid w:val="004117E1"/>
    <w:rsid w:val="00412F2E"/>
    <w:rsid w:val="00413581"/>
    <w:rsid w:val="00413C90"/>
    <w:rsid w:val="00414343"/>
    <w:rsid w:val="00415212"/>
    <w:rsid w:val="00415213"/>
    <w:rsid w:val="0041526B"/>
    <w:rsid w:val="00415560"/>
    <w:rsid w:val="00415768"/>
    <w:rsid w:val="00415EDA"/>
    <w:rsid w:val="00416057"/>
    <w:rsid w:val="004163D0"/>
    <w:rsid w:val="00416609"/>
    <w:rsid w:val="00416BD7"/>
    <w:rsid w:val="00416EE7"/>
    <w:rsid w:val="00417456"/>
    <w:rsid w:val="00417E5A"/>
    <w:rsid w:val="00420152"/>
    <w:rsid w:val="0042081F"/>
    <w:rsid w:val="00420E27"/>
    <w:rsid w:val="0042112C"/>
    <w:rsid w:val="004211AC"/>
    <w:rsid w:val="0042144E"/>
    <w:rsid w:val="004217A1"/>
    <w:rsid w:val="00421AE7"/>
    <w:rsid w:val="00421D64"/>
    <w:rsid w:val="00421F65"/>
    <w:rsid w:val="004220F8"/>
    <w:rsid w:val="00422CDF"/>
    <w:rsid w:val="0042316E"/>
    <w:rsid w:val="00423428"/>
    <w:rsid w:val="004236B2"/>
    <w:rsid w:val="00423F4A"/>
    <w:rsid w:val="0042473C"/>
    <w:rsid w:val="00424836"/>
    <w:rsid w:val="004248D9"/>
    <w:rsid w:val="00424A65"/>
    <w:rsid w:val="00425B2B"/>
    <w:rsid w:val="004268CA"/>
    <w:rsid w:val="00427342"/>
    <w:rsid w:val="004273EB"/>
    <w:rsid w:val="0042769E"/>
    <w:rsid w:val="004277D7"/>
    <w:rsid w:val="00430B3A"/>
    <w:rsid w:val="00430E29"/>
    <w:rsid w:val="0043150A"/>
    <w:rsid w:val="00431779"/>
    <w:rsid w:val="00432012"/>
    <w:rsid w:val="00432048"/>
    <w:rsid w:val="00432F3A"/>
    <w:rsid w:val="00433648"/>
    <w:rsid w:val="00433AF3"/>
    <w:rsid w:val="004345E6"/>
    <w:rsid w:val="00434A0F"/>
    <w:rsid w:val="00434EE9"/>
    <w:rsid w:val="0043547A"/>
    <w:rsid w:val="00435CD3"/>
    <w:rsid w:val="0043677C"/>
    <w:rsid w:val="00436C04"/>
    <w:rsid w:val="00437428"/>
    <w:rsid w:val="004375AD"/>
    <w:rsid w:val="004378BA"/>
    <w:rsid w:val="00437ACA"/>
    <w:rsid w:val="00440BE4"/>
    <w:rsid w:val="00441309"/>
    <w:rsid w:val="00441409"/>
    <w:rsid w:val="0044145E"/>
    <w:rsid w:val="00441927"/>
    <w:rsid w:val="00441F0C"/>
    <w:rsid w:val="004433E5"/>
    <w:rsid w:val="00443885"/>
    <w:rsid w:val="004440BE"/>
    <w:rsid w:val="00444156"/>
    <w:rsid w:val="00444759"/>
    <w:rsid w:val="00444B7E"/>
    <w:rsid w:val="00444DBD"/>
    <w:rsid w:val="004456E5"/>
    <w:rsid w:val="00445F6B"/>
    <w:rsid w:val="00446631"/>
    <w:rsid w:val="004466F5"/>
    <w:rsid w:val="00446F1A"/>
    <w:rsid w:val="00447C04"/>
    <w:rsid w:val="00450384"/>
    <w:rsid w:val="004505C8"/>
    <w:rsid w:val="0045063F"/>
    <w:rsid w:val="004507ED"/>
    <w:rsid w:val="004516BA"/>
    <w:rsid w:val="00451704"/>
    <w:rsid w:val="00451D25"/>
    <w:rsid w:val="00451F34"/>
    <w:rsid w:val="0045234C"/>
    <w:rsid w:val="004534B5"/>
    <w:rsid w:val="00453925"/>
    <w:rsid w:val="00453B7B"/>
    <w:rsid w:val="00453BAD"/>
    <w:rsid w:val="004543C7"/>
    <w:rsid w:val="00454514"/>
    <w:rsid w:val="00454C93"/>
    <w:rsid w:val="00454CA2"/>
    <w:rsid w:val="00454EFB"/>
    <w:rsid w:val="0045558A"/>
    <w:rsid w:val="00455F56"/>
    <w:rsid w:val="004567D8"/>
    <w:rsid w:val="00456838"/>
    <w:rsid w:val="00456EAE"/>
    <w:rsid w:val="00456ED2"/>
    <w:rsid w:val="0045797D"/>
    <w:rsid w:val="00457CAA"/>
    <w:rsid w:val="00460029"/>
    <w:rsid w:val="00460037"/>
    <w:rsid w:val="004605A5"/>
    <w:rsid w:val="00460928"/>
    <w:rsid w:val="004613D0"/>
    <w:rsid w:val="004614F1"/>
    <w:rsid w:val="004615CA"/>
    <w:rsid w:val="00461AA6"/>
    <w:rsid w:val="00461AFC"/>
    <w:rsid w:val="00461C10"/>
    <w:rsid w:val="004630ED"/>
    <w:rsid w:val="004631F9"/>
    <w:rsid w:val="00463880"/>
    <w:rsid w:val="00463B7C"/>
    <w:rsid w:val="0046450A"/>
    <w:rsid w:val="004645E8"/>
    <w:rsid w:val="00464DDC"/>
    <w:rsid w:val="00465568"/>
    <w:rsid w:val="00465A45"/>
    <w:rsid w:val="004665CA"/>
    <w:rsid w:val="0046666E"/>
    <w:rsid w:val="00466CD8"/>
    <w:rsid w:val="00466FD0"/>
    <w:rsid w:val="00467141"/>
    <w:rsid w:val="00467152"/>
    <w:rsid w:val="00467FFC"/>
    <w:rsid w:val="00470597"/>
    <w:rsid w:val="004709FA"/>
    <w:rsid w:val="00470ACD"/>
    <w:rsid w:val="00471822"/>
    <w:rsid w:val="00471AE9"/>
    <w:rsid w:val="00471C2C"/>
    <w:rsid w:val="00471D1E"/>
    <w:rsid w:val="00473269"/>
    <w:rsid w:val="00475151"/>
    <w:rsid w:val="00475C45"/>
    <w:rsid w:val="00476006"/>
    <w:rsid w:val="00476069"/>
    <w:rsid w:val="0047613F"/>
    <w:rsid w:val="0047648B"/>
    <w:rsid w:val="00476493"/>
    <w:rsid w:val="00476BF2"/>
    <w:rsid w:val="00476DCE"/>
    <w:rsid w:val="004772F2"/>
    <w:rsid w:val="00477384"/>
    <w:rsid w:val="00477E45"/>
    <w:rsid w:val="00477F75"/>
    <w:rsid w:val="00480432"/>
    <w:rsid w:val="0048053B"/>
    <w:rsid w:val="00480633"/>
    <w:rsid w:val="00480C45"/>
    <w:rsid w:val="00480ED4"/>
    <w:rsid w:val="00480F0F"/>
    <w:rsid w:val="0048133B"/>
    <w:rsid w:val="004814B9"/>
    <w:rsid w:val="00481600"/>
    <w:rsid w:val="00482105"/>
    <w:rsid w:val="00483656"/>
    <w:rsid w:val="00483F10"/>
    <w:rsid w:val="00484931"/>
    <w:rsid w:val="0048495F"/>
    <w:rsid w:val="00484A65"/>
    <w:rsid w:val="0048510A"/>
    <w:rsid w:val="00485111"/>
    <w:rsid w:val="00485188"/>
    <w:rsid w:val="004853AE"/>
    <w:rsid w:val="004855AC"/>
    <w:rsid w:val="00485C60"/>
    <w:rsid w:val="004867E3"/>
    <w:rsid w:val="00487086"/>
    <w:rsid w:val="004874E1"/>
    <w:rsid w:val="00487564"/>
    <w:rsid w:val="004878F4"/>
    <w:rsid w:val="004905E5"/>
    <w:rsid w:val="00491332"/>
    <w:rsid w:val="00491361"/>
    <w:rsid w:val="004913D9"/>
    <w:rsid w:val="00491D3E"/>
    <w:rsid w:val="00491F31"/>
    <w:rsid w:val="00492010"/>
    <w:rsid w:val="00492375"/>
    <w:rsid w:val="004923DD"/>
    <w:rsid w:val="004925B8"/>
    <w:rsid w:val="004928F5"/>
    <w:rsid w:val="00493678"/>
    <w:rsid w:val="00493CC2"/>
    <w:rsid w:val="004948B3"/>
    <w:rsid w:val="00494D5B"/>
    <w:rsid w:val="0049584A"/>
    <w:rsid w:val="00495A2C"/>
    <w:rsid w:val="00495B09"/>
    <w:rsid w:val="004969F9"/>
    <w:rsid w:val="00496BAE"/>
    <w:rsid w:val="004A005C"/>
    <w:rsid w:val="004A1478"/>
    <w:rsid w:val="004A1E57"/>
    <w:rsid w:val="004A1FDB"/>
    <w:rsid w:val="004A2B29"/>
    <w:rsid w:val="004A3F6C"/>
    <w:rsid w:val="004A4597"/>
    <w:rsid w:val="004A45C7"/>
    <w:rsid w:val="004A47B9"/>
    <w:rsid w:val="004A498F"/>
    <w:rsid w:val="004A4D02"/>
    <w:rsid w:val="004A4E08"/>
    <w:rsid w:val="004A55DD"/>
    <w:rsid w:val="004A5CE6"/>
    <w:rsid w:val="004A685D"/>
    <w:rsid w:val="004A6895"/>
    <w:rsid w:val="004A68D6"/>
    <w:rsid w:val="004A6B65"/>
    <w:rsid w:val="004A7BFA"/>
    <w:rsid w:val="004B0381"/>
    <w:rsid w:val="004B15C0"/>
    <w:rsid w:val="004B1705"/>
    <w:rsid w:val="004B19F4"/>
    <w:rsid w:val="004B1A53"/>
    <w:rsid w:val="004B1CAE"/>
    <w:rsid w:val="004B20BB"/>
    <w:rsid w:val="004B22C3"/>
    <w:rsid w:val="004B29EA"/>
    <w:rsid w:val="004B2D86"/>
    <w:rsid w:val="004B2FF8"/>
    <w:rsid w:val="004B3BB3"/>
    <w:rsid w:val="004B3F6F"/>
    <w:rsid w:val="004B4234"/>
    <w:rsid w:val="004B4AE2"/>
    <w:rsid w:val="004B4D87"/>
    <w:rsid w:val="004B5403"/>
    <w:rsid w:val="004B6014"/>
    <w:rsid w:val="004B6107"/>
    <w:rsid w:val="004B6CF3"/>
    <w:rsid w:val="004B728E"/>
    <w:rsid w:val="004B764F"/>
    <w:rsid w:val="004C03C6"/>
    <w:rsid w:val="004C0885"/>
    <w:rsid w:val="004C09C1"/>
    <w:rsid w:val="004C0E00"/>
    <w:rsid w:val="004C121E"/>
    <w:rsid w:val="004C1712"/>
    <w:rsid w:val="004C2208"/>
    <w:rsid w:val="004C23B5"/>
    <w:rsid w:val="004C2FA0"/>
    <w:rsid w:val="004C333A"/>
    <w:rsid w:val="004C3CE1"/>
    <w:rsid w:val="004C3D78"/>
    <w:rsid w:val="004C4887"/>
    <w:rsid w:val="004C4CF1"/>
    <w:rsid w:val="004C5BBC"/>
    <w:rsid w:val="004C5D3D"/>
    <w:rsid w:val="004C5FBF"/>
    <w:rsid w:val="004C6427"/>
    <w:rsid w:val="004C6ADA"/>
    <w:rsid w:val="004C7D80"/>
    <w:rsid w:val="004D05C6"/>
    <w:rsid w:val="004D1193"/>
    <w:rsid w:val="004D1564"/>
    <w:rsid w:val="004D211F"/>
    <w:rsid w:val="004D222C"/>
    <w:rsid w:val="004D2A2F"/>
    <w:rsid w:val="004D2E9F"/>
    <w:rsid w:val="004D2FBC"/>
    <w:rsid w:val="004D3004"/>
    <w:rsid w:val="004D3858"/>
    <w:rsid w:val="004D4395"/>
    <w:rsid w:val="004D441E"/>
    <w:rsid w:val="004D46B4"/>
    <w:rsid w:val="004D491F"/>
    <w:rsid w:val="004D4B94"/>
    <w:rsid w:val="004D51DE"/>
    <w:rsid w:val="004D57ED"/>
    <w:rsid w:val="004D5D99"/>
    <w:rsid w:val="004D6C0C"/>
    <w:rsid w:val="004D7040"/>
    <w:rsid w:val="004D744E"/>
    <w:rsid w:val="004D74D1"/>
    <w:rsid w:val="004D789A"/>
    <w:rsid w:val="004D7E20"/>
    <w:rsid w:val="004E02A6"/>
    <w:rsid w:val="004E0E88"/>
    <w:rsid w:val="004E0F29"/>
    <w:rsid w:val="004E14FC"/>
    <w:rsid w:val="004E1681"/>
    <w:rsid w:val="004E18ED"/>
    <w:rsid w:val="004E2874"/>
    <w:rsid w:val="004E30C4"/>
    <w:rsid w:val="004E38FE"/>
    <w:rsid w:val="004E39B5"/>
    <w:rsid w:val="004E3AB0"/>
    <w:rsid w:val="004E4458"/>
    <w:rsid w:val="004E47C3"/>
    <w:rsid w:val="004E5C09"/>
    <w:rsid w:val="004E61D8"/>
    <w:rsid w:val="004E6AC1"/>
    <w:rsid w:val="004E6D2F"/>
    <w:rsid w:val="004E7476"/>
    <w:rsid w:val="004E7E9E"/>
    <w:rsid w:val="004F059D"/>
    <w:rsid w:val="004F15ED"/>
    <w:rsid w:val="004F1DF6"/>
    <w:rsid w:val="004F21AC"/>
    <w:rsid w:val="004F24C6"/>
    <w:rsid w:val="004F327D"/>
    <w:rsid w:val="004F3CEA"/>
    <w:rsid w:val="004F451B"/>
    <w:rsid w:val="004F5223"/>
    <w:rsid w:val="004F52AE"/>
    <w:rsid w:val="004F53DF"/>
    <w:rsid w:val="004F54A9"/>
    <w:rsid w:val="004F56A0"/>
    <w:rsid w:val="004F570D"/>
    <w:rsid w:val="004F5B00"/>
    <w:rsid w:val="004F6316"/>
    <w:rsid w:val="004F6775"/>
    <w:rsid w:val="004F7076"/>
    <w:rsid w:val="004F70B0"/>
    <w:rsid w:val="004F76CF"/>
    <w:rsid w:val="004F77C3"/>
    <w:rsid w:val="004F7A39"/>
    <w:rsid w:val="00500124"/>
    <w:rsid w:val="0050025B"/>
    <w:rsid w:val="00500854"/>
    <w:rsid w:val="00500DB3"/>
    <w:rsid w:val="00501216"/>
    <w:rsid w:val="005017D7"/>
    <w:rsid w:val="005027CA"/>
    <w:rsid w:val="00502EC4"/>
    <w:rsid w:val="005047FC"/>
    <w:rsid w:val="00504CA0"/>
    <w:rsid w:val="005051D5"/>
    <w:rsid w:val="0050535A"/>
    <w:rsid w:val="00505380"/>
    <w:rsid w:val="005053C6"/>
    <w:rsid w:val="005055AE"/>
    <w:rsid w:val="00506162"/>
    <w:rsid w:val="00506A52"/>
    <w:rsid w:val="00506B5C"/>
    <w:rsid w:val="00506B6B"/>
    <w:rsid w:val="00506BA5"/>
    <w:rsid w:val="00507362"/>
    <w:rsid w:val="00507509"/>
    <w:rsid w:val="005076E1"/>
    <w:rsid w:val="005078C5"/>
    <w:rsid w:val="0051035B"/>
    <w:rsid w:val="00510D05"/>
    <w:rsid w:val="00512B1C"/>
    <w:rsid w:val="00513D95"/>
    <w:rsid w:val="00514E76"/>
    <w:rsid w:val="00515722"/>
    <w:rsid w:val="005161CD"/>
    <w:rsid w:val="0051657B"/>
    <w:rsid w:val="00516CA2"/>
    <w:rsid w:val="00516F33"/>
    <w:rsid w:val="005172E3"/>
    <w:rsid w:val="00517CB6"/>
    <w:rsid w:val="00517FBC"/>
    <w:rsid w:val="00517FE9"/>
    <w:rsid w:val="00520B98"/>
    <w:rsid w:val="00520FD3"/>
    <w:rsid w:val="00521390"/>
    <w:rsid w:val="005226DF"/>
    <w:rsid w:val="00523379"/>
    <w:rsid w:val="00523426"/>
    <w:rsid w:val="005238D2"/>
    <w:rsid w:val="0052515C"/>
    <w:rsid w:val="0052555B"/>
    <w:rsid w:val="00526823"/>
    <w:rsid w:val="00526FE7"/>
    <w:rsid w:val="005274E1"/>
    <w:rsid w:val="00530318"/>
    <w:rsid w:val="00530789"/>
    <w:rsid w:val="00530BB0"/>
    <w:rsid w:val="0053142B"/>
    <w:rsid w:val="0053204B"/>
    <w:rsid w:val="00532291"/>
    <w:rsid w:val="005326F6"/>
    <w:rsid w:val="005327DF"/>
    <w:rsid w:val="0053330D"/>
    <w:rsid w:val="005336D8"/>
    <w:rsid w:val="00533B4D"/>
    <w:rsid w:val="005340C9"/>
    <w:rsid w:val="005342C5"/>
    <w:rsid w:val="005349C9"/>
    <w:rsid w:val="00534AFC"/>
    <w:rsid w:val="00534D23"/>
    <w:rsid w:val="005350A1"/>
    <w:rsid w:val="005354B6"/>
    <w:rsid w:val="005367D5"/>
    <w:rsid w:val="00536D2B"/>
    <w:rsid w:val="00537131"/>
    <w:rsid w:val="0053759F"/>
    <w:rsid w:val="005375F2"/>
    <w:rsid w:val="00537ED1"/>
    <w:rsid w:val="005403CB"/>
    <w:rsid w:val="00540673"/>
    <w:rsid w:val="00540D43"/>
    <w:rsid w:val="00540DD0"/>
    <w:rsid w:val="00541555"/>
    <w:rsid w:val="00541788"/>
    <w:rsid w:val="00541B79"/>
    <w:rsid w:val="00541D92"/>
    <w:rsid w:val="0054263E"/>
    <w:rsid w:val="00542743"/>
    <w:rsid w:val="0054295C"/>
    <w:rsid w:val="005429EF"/>
    <w:rsid w:val="00542CB3"/>
    <w:rsid w:val="00542FA3"/>
    <w:rsid w:val="00543539"/>
    <w:rsid w:val="00543EAE"/>
    <w:rsid w:val="005448D1"/>
    <w:rsid w:val="00544A8D"/>
    <w:rsid w:val="00544ED5"/>
    <w:rsid w:val="005450C7"/>
    <w:rsid w:val="00545DBD"/>
    <w:rsid w:val="0054621C"/>
    <w:rsid w:val="00546EE0"/>
    <w:rsid w:val="00547649"/>
    <w:rsid w:val="005502B9"/>
    <w:rsid w:val="00550651"/>
    <w:rsid w:val="00550710"/>
    <w:rsid w:val="005507C0"/>
    <w:rsid w:val="00550D13"/>
    <w:rsid w:val="00550DE0"/>
    <w:rsid w:val="005511A0"/>
    <w:rsid w:val="005525FB"/>
    <w:rsid w:val="00552EA9"/>
    <w:rsid w:val="00552EBE"/>
    <w:rsid w:val="005531D0"/>
    <w:rsid w:val="0055326B"/>
    <w:rsid w:val="0055344A"/>
    <w:rsid w:val="00553D2B"/>
    <w:rsid w:val="00553D31"/>
    <w:rsid w:val="00553D3C"/>
    <w:rsid w:val="005543A4"/>
    <w:rsid w:val="005545DB"/>
    <w:rsid w:val="00554B40"/>
    <w:rsid w:val="00555621"/>
    <w:rsid w:val="0055566A"/>
    <w:rsid w:val="0055573C"/>
    <w:rsid w:val="0055621B"/>
    <w:rsid w:val="00556320"/>
    <w:rsid w:val="005567D9"/>
    <w:rsid w:val="00556E24"/>
    <w:rsid w:val="005571F1"/>
    <w:rsid w:val="005572AC"/>
    <w:rsid w:val="00557DC7"/>
    <w:rsid w:val="0056062B"/>
    <w:rsid w:val="005607BD"/>
    <w:rsid w:val="00560A06"/>
    <w:rsid w:val="00560E05"/>
    <w:rsid w:val="00560F97"/>
    <w:rsid w:val="00561541"/>
    <w:rsid w:val="0056199C"/>
    <w:rsid w:val="00562578"/>
    <w:rsid w:val="005639F4"/>
    <w:rsid w:val="00564C46"/>
    <w:rsid w:val="00564DEA"/>
    <w:rsid w:val="0056557C"/>
    <w:rsid w:val="00566107"/>
    <w:rsid w:val="00566467"/>
    <w:rsid w:val="005665D7"/>
    <w:rsid w:val="00566F56"/>
    <w:rsid w:val="00567DEA"/>
    <w:rsid w:val="0057038A"/>
    <w:rsid w:val="00570F3C"/>
    <w:rsid w:val="00571A25"/>
    <w:rsid w:val="00571A48"/>
    <w:rsid w:val="00571F49"/>
    <w:rsid w:val="00572401"/>
    <w:rsid w:val="00573311"/>
    <w:rsid w:val="00573612"/>
    <w:rsid w:val="00573655"/>
    <w:rsid w:val="00573BE2"/>
    <w:rsid w:val="00573EA4"/>
    <w:rsid w:val="0057612F"/>
    <w:rsid w:val="005764FB"/>
    <w:rsid w:val="0057756F"/>
    <w:rsid w:val="005779E1"/>
    <w:rsid w:val="005801A3"/>
    <w:rsid w:val="00580B18"/>
    <w:rsid w:val="005816F2"/>
    <w:rsid w:val="005819B9"/>
    <w:rsid w:val="00581A4A"/>
    <w:rsid w:val="00581FF5"/>
    <w:rsid w:val="0058241F"/>
    <w:rsid w:val="005829A4"/>
    <w:rsid w:val="005829C8"/>
    <w:rsid w:val="005829E1"/>
    <w:rsid w:val="00582DD9"/>
    <w:rsid w:val="00583537"/>
    <w:rsid w:val="005839FD"/>
    <w:rsid w:val="00583F59"/>
    <w:rsid w:val="00584082"/>
    <w:rsid w:val="00585041"/>
    <w:rsid w:val="005856E8"/>
    <w:rsid w:val="00585AE9"/>
    <w:rsid w:val="005865EC"/>
    <w:rsid w:val="00586805"/>
    <w:rsid w:val="00586A51"/>
    <w:rsid w:val="00586E8C"/>
    <w:rsid w:val="00587636"/>
    <w:rsid w:val="005878FA"/>
    <w:rsid w:val="005879A5"/>
    <w:rsid w:val="00590128"/>
    <w:rsid w:val="00590A83"/>
    <w:rsid w:val="00590BC4"/>
    <w:rsid w:val="00590BD9"/>
    <w:rsid w:val="0059113E"/>
    <w:rsid w:val="00591D2B"/>
    <w:rsid w:val="0059228D"/>
    <w:rsid w:val="00592376"/>
    <w:rsid w:val="00592538"/>
    <w:rsid w:val="00592E0E"/>
    <w:rsid w:val="005931BF"/>
    <w:rsid w:val="005932A6"/>
    <w:rsid w:val="0059345B"/>
    <w:rsid w:val="00593903"/>
    <w:rsid w:val="00595B71"/>
    <w:rsid w:val="00595C90"/>
    <w:rsid w:val="00595D21"/>
    <w:rsid w:val="0059628F"/>
    <w:rsid w:val="005962F5"/>
    <w:rsid w:val="0059697B"/>
    <w:rsid w:val="00596992"/>
    <w:rsid w:val="00596A28"/>
    <w:rsid w:val="00596CBD"/>
    <w:rsid w:val="00596D20"/>
    <w:rsid w:val="00597A39"/>
    <w:rsid w:val="005A0113"/>
    <w:rsid w:val="005A0502"/>
    <w:rsid w:val="005A064E"/>
    <w:rsid w:val="005A11F7"/>
    <w:rsid w:val="005A1631"/>
    <w:rsid w:val="005A16FB"/>
    <w:rsid w:val="005A19C0"/>
    <w:rsid w:val="005A1B92"/>
    <w:rsid w:val="005A3817"/>
    <w:rsid w:val="005A386C"/>
    <w:rsid w:val="005A3AC5"/>
    <w:rsid w:val="005A4395"/>
    <w:rsid w:val="005A502A"/>
    <w:rsid w:val="005A5379"/>
    <w:rsid w:val="005A5681"/>
    <w:rsid w:val="005A5765"/>
    <w:rsid w:val="005A5950"/>
    <w:rsid w:val="005A654B"/>
    <w:rsid w:val="005A6F5F"/>
    <w:rsid w:val="005A6FFF"/>
    <w:rsid w:val="005A78F2"/>
    <w:rsid w:val="005A7BC3"/>
    <w:rsid w:val="005A7DDD"/>
    <w:rsid w:val="005A7F90"/>
    <w:rsid w:val="005B07C3"/>
    <w:rsid w:val="005B0910"/>
    <w:rsid w:val="005B0B34"/>
    <w:rsid w:val="005B15E2"/>
    <w:rsid w:val="005B16A2"/>
    <w:rsid w:val="005B1B33"/>
    <w:rsid w:val="005B1CAF"/>
    <w:rsid w:val="005B2598"/>
    <w:rsid w:val="005B2753"/>
    <w:rsid w:val="005B2D70"/>
    <w:rsid w:val="005B2DF0"/>
    <w:rsid w:val="005B30D7"/>
    <w:rsid w:val="005B3691"/>
    <w:rsid w:val="005B3BE7"/>
    <w:rsid w:val="005B4998"/>
    <w:rsid w:val="005B50B9"/>
    <w:rsid w:val="005B54E1"/>
    <w:rsid w:val="005B5BE0"/>
    <w:rsid w:val="005B6ADB"/>
    <w:rsid w:val="005B6B74"/>
    <w:rsid w:val="005B7215"/>
    <w:rsid w:val="005B7446"/>
    <w:rsid w:val="005B7459"/>
    <w:rsid w:val="005B7D10"/>
    <w:rsid w:val="005B7F63"/>
    <w:rsid w:val="005C0362"/>
    <w:rsid w:val="005C1929"/>
    <w:rsid w:val="005C2619"/>
    <w:rsid w:val="005C2706"/>
    <w:rsid w:val="005C2F79"/>
    <w:rsid w:val="005C3861"/>
    <w:rsid w:val="005C3908"/>
    <w:rsid w:val="005C413E"/>
    <w:rsid w:val="005C4808"/>
    <w:rsid w:val="005C4BD6"/>
    <w:rsid w:val="005C54F0"/>
    <w:rsid w:val="005C5544"/>
    <w:rsid w:val="005C5850"/>
    <w:rsid w:val="005C64C4"/>
    <w:rsid w:val="005C6611"/>
    <w:rsid w:val="005C6E80"/>
    <w:rsid w:val="005C6FA2"/>
    <w:rsid w:val="005C74BE"/>
    <w:rsid w:val="005C79FC"/>
    <w:rsid w:val="005C7B38"/>
    <w:rsid w:val="005D0C7C"/>
    <w:rsid w:val="005D0DA1"/>
    <w:rsid w:val="005D16D1"/>
    <w:rsid w:val="005D175A"/>
    <w:rsid w:val="005D197A"/>
    <w:rsid w:val="005D2403"/>
    <w:rsid w:val="005D3846"/>
    <w:rsid w:val="005D481E"/>
    <w:rsid w:val="005D4990"/>
    <w:rsid w:val="005D4CA4"/>
    <w:rsid w:val="005D5178"/>
    <w:rsid w:val="005D58D0"/>
    <w:rsid w:val="005D5DC3"/>
    <w:rsid w:val="005D5E04"/>
    <w:rsid w:val="005D5F18"/>
    <w:rsid w:val="005D64E5"/>
    <w:rsid w:val="005D6EED"/>
    <w:rsid w:val="005D6EF9"/>
    <w:rsid w:val="005D769C"/>
    <w:rsid w:val="005E03CD"/>
    <w:rsid w:val="005E0702"/>
    <w:rsid w:val="005E0CD8"/>
    <w:rsid w:val="005E13F7"/>
    <w:rsid w:val="005E1A59"/>
    <w:rsid w:val="005E1D90"/>
    <w:rsid w:val="005E1DB0"/>
    <w:rsid w:val="005E35A2"/>
    <w:rsid w:val="005E3DBF"/>
    <w:rsid w:val="005E3F32"/>
    <w:rsid w:val="005E5BEE"/>
    <w:rsid w:val="005E6239"/>
    <w:rsid w:val="005E63F4"/>
    <w:rsid w:val="005E6425"/>
    <w:rsid w:val="005E6549"/>
    <w:rsid w:val="005E6660"/>
    <w:rsid w:val="005E6BF5"/>
    <w:rsid w:val="005F0BBE"/>
    <w:rsid w:val="005F0E80"/>
    <w:rsid w:val="005F12D7"/>
    <w:rsid w:val="005F131A"/>
    <w:rsid w:val="005F171B"/>
    <w:rsid w:val="005F1BD6"/>
    <w:rsid w:val="005F229F"/>
    <w:rsid w:val="005F26D3"/>
    <w:rsid w:val="005F2C42"/>
    <w:rsid w:val="005F33D9"/>
    <w:rsid w:val="005F3667"/>
    <w:rsid w:val="005F3865"/>
    <w:rsid w:val="005F3B0A"/>
    <w:rsid w:val="005F3B41"/>
    <w:rsid w:val="005F3F7B"/>
    <w:rsid w:val="005F41D9"/>
    <w:rsid w:val="005F5D28"/>
    <w:rsid w:val="005F65B0"/>
    <w:rsid w:val="005F67D9"/>
    <w:rsid w:val="005F6BF5"/>
    <w:rsid w:val="005F7492"/>
    <w:rsid w:val="005F77BF"/>
    <w:rsid w:val="005F7808"/>
    <w:rsid w:val="005F7865"/>
    <w:rsid w:val="005F7EA8"/>
    <w:rsid w:val="005F7F9D"/>
    <w:rsid w:val="006000EE"/>
    <w:rsid w:val="00600D4B"/>
    <w:rsid w:val="00600E15"/>
    <w:rsid w:val="00601AC7"/>
    <w:rsid w:val="00601B07"/>
    <w:rsid w:val="00601BF7"/>
    <w:rsid w:val="006025FD"/>
    <w:rsid w:val="0060265F"/>
    <w:rsid w:val="006029A2"/>
    <w:rsid w:val="00603A3C"/>
    <w:rsid w:val="006040D6"/>
    <w:rsid w:val="00604754"/>
    <w:rsid w:val="00604D3E"/>
    <w:rsid w:val="00604EEB"/>
    <w:rsid w:val="00605BA1"/>
    <w:rsid w:val="00605CD6"/>
    <w:rsid w:val="0060631E"/>
    <w:rsid w:val="00606689"/>
    <w:rsid w:val="00607339"/>
    <w:rsid w:val="006079B1"/>
    <w:rsid w:val="00610C8E"/>
    <w:rsid w:val="00610DD4"/>
    <w:rsid w:val="006115C3"/>
    <w:rsid w:val="006115F3"/>
    <w:rsid w:val="006124C0"/>
    <w:rsid w:val="00612EF0"/>
    <w:rsid w:val="006136C8"/>
    <w:rsid w:val="00613A1E"/>
    <w:rsid w:val="00614CF5"/>
    <w:rsid w:val="0061648F"/>
    <w:rsid w:val="00616778"/>
    <w:rsid w:val="00616C99"/>
    <w:rsid w:val="00616D6C"/>
    <w:rsid w:val="00616EF8"/>
    <w:rsid w:val="00616F44"/>
    <w:rsid w:val="0061759B"/>
    <w:rsid w:val="006202EF"/>
    <w:rsid w:val="0062054A"/>
    <w:rsid w:val="00620702"/>
    <w:rsid w:val="00621136"/>
    <w:rsid w:val="0062166E"/>
    <w:rsid w:val="00621CFA"/>
    <w:rsid w:val="00622122"/>
    <w:rsid w:val="00622FF6"/>
    <w:rsid w:val="00623912"/>
    <w:rsid w:val="0062397F"/>
    <w:rsid w:val="00623A15"/>
    <w:rsid w:val="00625CDD"/>
    <w:rsid w:val="00625E52"/>
    <w:rsid w:val="00626302"/>
    <w:rsid w:val="00626538"/>
    <w:rsid w:val="006267E7"/>
    <w:rsid w:val="006268C5"/>
    <w:rsid w:val="00626A2B"/>
    <w:rsid w:val="0062731D"/>
    <w:rsid w:val="00627A88"/>
    <w:rsid w:val="00627AA0"/>
    <w:rsid w:val="006302BF"/>
    <w:rsid w:val="006322FE"/>
    <w:rsid w:val="00633601"/>
    <w:rsid w:val="006337E2"/>
    <w:rsid w:val="00633AAE"/>
    <w:rsid w:val="00633D74"/>
    <w:rsid w:val="00633DCF"/>
    <w:rsid w:val="006340F7"/>
    <w:rsid w:val="00634243"/>
    <w:rsid w:val="00634A81"/>
    <w:rsid w:val="00634B9C"/>
    <w:rsid w:val="00634E8F"/>
    <w:rsid w:val="0063509C"/>
    <w:rsid w:val="00635110"/>
    <w:rsid w:val="00635203"/>
    <w:rsid w:val="00635539"/>
    <w:rsid w:val="00635893"/>
    <w:rsid w:val="00635AD3"/>
    <w:rsid w:val="006360B0"/>
    <w:rsid w:val="00636279"/>
    <w:rsid w:val="00636DC6"/>
    <w:rsid w:val="00637D0B"/>
    <w:rsid w:val="00640195"/>
    <w:rsid w:val="00640320"/>
    <w:rsid w:val="00640708"/>
    <w:rsid w:val="00640F10"/>
    <w:rsid w:val="0064178F"/>
    <w:rsid w:val="00641A23"/>
    <w:rsid w:val="00642513"/>
    <w:rsid w:val="00642772"/>
    <w:rsid w:val="006428DB"/>
    <w:rsid w:val="00642A3B"/>
    <w:rsid w:val="0064402E"/>
    <w:rsid w:val="0064470D"/>
    <w:rsid w:val="00644B54"/>
    <w:rsid w:val="00644D22"/>
    <w:rsid w:val="00645092"/>
    <w:rsid w:val="00645521"/>
    <w:rsid w:val="0064561C"/>
    <w:rsid w:val="00645986"/>
    <w:rsid w:val="00645A68"/>
    <w:rsid w:val="006461A5"/>
    <w:rsid w:val="00646784"/>
    <w:rsid w:val="0064694E"/>
    <w:rsid w:val="00646CDF"/>
    <w:rsid w:val="00646D52"/>
    <w:rsid w:val="006471BD"/>
    <w:rsid w:val="006502B6"/>
    <w:rsid w:val="00650503"/>
    <w:rsid w:val="006506B2"/>
    <w:rsid w:val="00650AA1"/>
    <w:rsid w:val="00650D8F"/>
    <w:rsid w:val="006517EA"/>
    <w:rsid w:val="00651B07"/>
    <w:rsid w:val="00651E5C"/>
    <w:rsid w:val="006520F8"/>
    <w:rsid w:val="00653283"/>
    <w:rsid w:val="00653512"/>
    <w:rsid w:val="00653EB9"/>
    <w:rsid w:val="00655CD2"/>
    <w:rsid w:val="00655ED9"/>
    <w:rsid w:val="0065607F"/>
    <w:rsid w:val="006564D6"/>
    <w:rsid w:val="00657137"/>
    <w:rsid w:val="0065724C"/>
    <w:rsid w:val="006576EE"/>
    <w:rsid w:val="006577FE"/>
    <w:rsid w:val="006603C6"/>
    <w:rsid w:val="00660965"/>
    <w:rsid w:val="00661C64"/>
    <w:rsid w:val="00661D45"/>
    <w:rsid w:val="00662CDB"/>
    <w:rsid w:val="00662CDF"/>
    <w:rsid w:val="00662EE7"/>
    <w:rsid w:val="006630D8"/>
    <w:rsid w:val="00663977"/>
    <w:rsid w:val="00663E20"/>
    <w:rsid w:val="00664624"/>
    <w:rsid w:val="00664B63"/>
    <w:rsid w:val="00665076"/>
    <w:rsid w:val="006654B3"/>
    <w:rsid w:val="00665921"/>
    <w:rsid w:val="006663B4"/>
    <w:rsid w:val="0066700B"/>
    <w:rsid w:val="0066758C"/>
    <w:rsid w:val="006702F6"/>
    <w:rsid w:val="00670490"/>
    <w:rsid w:val="0067063C"/>
    <w:rsid w:val="00670D39"/>
    <w:rsid w:val="00671A39"/>
    <w:rsid w:val="00671D07"/>
    <w:rsid w:val="00671F2E"/>
    <w:rsid w:val="006723AC"/>
    <w:rsid w:val="006723FA"/>
    <w:rsid w:val="00672711"/>
    <w:rsid w:val="0067374F"/>
    <w:rsid w:val="00673D2D"/>
    <w:rsid w:val="006748BD"/>
    <w:rsid w:val="0067497F"/>
    <w:rsid w:val="00674A20"/>
    <w:rsid w:val="006757C7"/>
    <w:rsid w:val="00676009"/>
    <w:rsid w:val="00676391"/>
    <w:rsid w:val="006764EE"/>
    <w:rsid w:val="00676C51"/>
    <w:rsid w:val="00676EA5"/>
    <w:rsid w:val="006776AD"/>
    <w:rsid w:val="006811EF"/>
    <w:rsid w:val="006817D5"/>
    <w:rsid w:val="00681A6E"/>
    <w:rsid w:val="00681ACF"/>
    <w:rsid w:val="00681F99"/>
    <w:rsid w:val="0068213E"/>
    <w:rsid w:val="006824AA"/>
    <w:rsid w:val="0068262E"/>
    <w:rsid w:val="00682ABD"/>
    <w:rsid w:val="006830C3"/>
    <w:rsid w:val="00683C64"/>
    <w:rsid w:val="0068418D"/>
    <w:rsid w:val="00684E45"/>
    <w:rsid w:val="00684E67"/>
    <w:rsid w:val="006851FC"/>
    <w:rsid w:val="006857E0"/>
    <w:rsid w:val="00686BCE"/>
    <w:rsid w:val="00686CC7"/>
    <w:rsid w:val="00686CF5"/>
    <w:rsid w:val="00686E4C"/>
    <w:rsid w:val="00686EB7"/>
    <w:rsid w:val="00687819"/>
    <w:rsid w:val="00687AD1"/>
    <w:rsid w:val="00690945"/>
    <w:rsid w:val="00690DAB"/>
    <w:rsid w:val="006919C1"/>
    <w:rsid w:val="00691CF3"/>
    <w:rsid w:val="00691EAC"/>
    <w:rsid w:val="00692112"/>
    <w:rsid w:val="00692D45"/>
    <w:rsid w:val="00692E14"/>
    <w:rsid w:val="00692E7B"/>
    <w:rsid w:val="00693692"/>
    <w:rsid w:val="006937DF"/>
    <w:rsid w:val="00694811"/>
    <w:rsid w:val="00694BE5"/>
    <w:rsid w:val="00694C0A"/>
    <w:rsid w:val="006951E3"/>
    <w:rsid w:val="00696953"/>
    <w:rsid w:val="00696B18"/>
    <w:rsid w:val="00697693"/>
    <w:rsid w:val="00697940"/>
    <w:rsid w:val="00697C15"/>
    <w:rsid w:val="006A1038"/>
    <w:rsid w:val="006A1266"/>
    <w:rsid w:val="006A1336"/>
    <w:rsid w:val="006A1AC5"/>
    <w:rsid w:val="006A1EDC"/>
    <w:rsid w:val="006A1FCE"/>
    <w:rsid w:val="006A2451"/>
    <w:rsid w:val="006A2D63"/>
    <w:rsid w:val="006A2EB4"/>
    <w:rsid w:val="006A351E"/>
    <w:rsid w:val="006A4733"/>
    <w:rsid w:val="006A4BB9"/>
    <w:rsid w:val="006A5274"/>
    <w:rsid w:val="006A6228"/>
    <w:rsid w:val="006A64AB"/>
    <w:rsid w:val="006A6A6E"/>
    <w:rsid w:val="006A6AF9"/>
    <w:rsid w:val="006A73DB"/>
    <w:rsid w:val="006B0EF8"/>
    <w:rsid w:val="006B17F7"/>
    <w:rsid w:val="006B1855"/>
    <w:rsid w:val="006B18CA"/>
    <w:rsid w:val="006B1ACF"/>
    <w:rsid w:val="006B252C"/>
    <w:rsid w:val="006B2C8A"/>
    <w:rsid w:val="006B3215"/>
    <w:rsid w:val="006B33D3"/>
    <w:rsid w:val="006B3EF0"/>
    <w:rsid w:val="006B4130"/>
    <w:rsid w:val="006B493C"/>
    <w:rsid w:val="006B4B90"/>
    <w:rsid w:val="006B55AC"/>
    <w:rsid w:val="006B59C3"/>
    <w:rsid w:val="006B6511"/>
    <w:rsid w:val="006B72FB"/>
    <w:rsid w:val="006B7D50"/>
    <w:rsid w:val="006C00DD"/>
    <w:rsid w:val="006C0E0F"/>
    <w:rsid w:val="006C0EE1"/>
    <w:rsid w:val="006C12BE"/>
    <w:rsid w:val="006C1E0A"/>
    <w:rsid w:val="006C360A"/>
    <w:rsid w:val="006C492D"/>
    <w:rsid w:val="006C4A37"/>
    <w:rsid w:val="006C4B1C"/>
    <w:rsid w:val="006C4B64"/>
    <w:rsid w:val="006C5091"/>
    <w:rsid w:val="006C5CAB"/>
    <w:rsid w:val="006C65C7"/>
    <w:rsid w:val="006C6EA3"/>
    <w:rsid w:val="006C70C6"/>
    <w:rsid w:val="006C7146"/>
    <w:rsid w:val="006D0579"/>
    <w:rsid w:val="006D092E"/>
    <w:rsid w:val="006D1293"/>
    <w:rsid w:val="006D13FF"/>
    <w:rsid w:val="006D156A"/>
    <w:rsid w:val="006D1A6D"/>
    <w:rsid w:val="006D24E6"/>
    <w:rsid w:val="006D24F2"/>
    <w:rsid w:val="006D2C43"/>
    <w:rsid w:val="006D3336"/>
    <w:rsid w:val="006D420F"/>
    <w:rsid w:val="006D4C4C"/>
    <w:rsid w:val="006D4DA1"/>
    <w:rsid w:val="006D57F8"/>
    <w:rsid w:val="006D64DC"/>
    <w:rsid w:val="006D6E11"/>
    <w:rsid w:val="006D7620"/>
    <w:rsid w:val="006D7C6D"/>
    <w:rsid w:val="006D7C96"/>
    <w:rsid w:val="006E0516"/>
    <w:rsid w:val="006E0855"/>
    <w:rsid w:val="006E1079"/>
    <w:rsid w:val="006E1346"/>
    <w:rsid w:val="006E1FBB"/>
    <w:rsid w:val="006E23D4"/>
    <w:rsid w:val="006E2E85"/>
    <w:rsid w:val="006E300C"/>
    <w:rsid w:val="006E386E"/>
    <w:rsid w:val="006E415E"/>
    <w:rsid w:val="006E493C"/>
    <w:rsid w:val="006E4A43"/>
    <w:rsid w:val="006E4CA8"/>
    <w:rsid w:val="006E4E3B"/>
    <w:rsid w:val="006E4FB2"/>
    <w:rsid w:val="006E5290"/>
    <w:rsid w:val="006E52A9"/>
    <w:rsid w:val="006E54FC"/>
    <w:rsid w:val="006E56FF"/>
    <w:rsid w:val="006E67F6"/>
    <w:rsid w:val="006E6C31"/>
    <w:rsid w:val="006E75BE"/>
    <w:rsid w:val="006E77DF"/>
    <w:rsid w:val="006F00D5"/>
    <w:rsid w:val="006F03B5"/>
    <w:rsid w:val="006F0530"/>
    <w:rsid w:val="006F0609"/>
    <w:rsid w:val="006F0A30"/>
    <w:rsid w:val="006F140D"/>
    <w:rsid w:val="006F151B"/>
    <w:rsid w:val="006F15E0"/>
    <w:rsid w:val="006F1B5C"/>
    <w:rsid w:val="006F241E"/>
    <w:rsid w:val="006F2850"/>
    <w:rsid w:val="006F2929"/>
    <w:rsid w:val="006F2D12"/>
    <w:rsid w:val="006F2FCE"/>
    <w:rsid w:val="006F388A"/>
    <w:rsid w:val="006F4292"/>
    <w:rsid w:val="006F43C4"/>
    <w:rsid w:val="006F4423"/>
    <w:rsid w:val="006F4732"/>
    <w:rsid w:val="006F5725"/>
    <w:rsid w:val="006F57F8"/>
    <w:rsid w:val="006F5B59"/>
    <w:rsid w:val="006F5BF5"/>
    <w:rsid w:val="006F65B3"/>
    <w:rsid w:val="006F6E16"/>
    <w:rsid w:val="006F7715"/>
    <w:rsid w:val="006F77E4"/>
    <w:rsid w:val="007005DF"/>
    <w:rsid w:val="007008D5"/>
    <w:rsid w:val="00700A11"/>
    <w:rsid w:val="007010A4"/>
    <w:rsid w:val="007012E9"/>
    <w:rsid w:val="00701326"/>
    <w:rsid w:val="0070150C"/>
    <w:rsid w:val="0070197A"/>
    <w:rsid w:val="00701F47"/>
    <w:rsid w:val="00702895"/>
    <w:rsid w:val="0070399D"/>
    <w:rsid w:val="00704C05"/>
    <w:rsid w:val="00704D95"/>
    <w:rsid w:val="00705B46"/>
    <w:rsid w:val="007072CA"/>
    <w:rsid w:val="00707650"/>
    <w:rsid w:val="00707C79"/>
    <w:rsid w:val="00707DE2"/>
    <w:rsid w:val="0071019D"/>
    <w:rsid w:val="007101FF"/>
    <w:rsid w:val="007105AB"/>
    <w:rsid w:val="00710A7B"/>
    <w:rsid w:val="0071186E"/>
    <w:rsid w:val="0071211A"/>
    <w:rsid w:val="0071212C"/>
    <w:rsid w:val="007122B1"/>
    <w:rsid w:val="007122B6"/>
    <w:rsid w:val="0071260E"/>
    <w:rsid w:val="007129AA"/>
    <w:rsid w:val="00713133"/>
    <w:rsid w:val="007135B0"/>
    <w:rsid w:val="0071361B"/>
    <w:rsid w:val="0071485C"/>
    <w:rsid w:val="007151E8"/>
    <w:rsid w:val="00715A80"/>
    <w:rsid w:val="00715B1C"/>
    <w:rsid w:val="00715F0A"/>
    <w:rsid w:val="007163C8"/>
    <w:rsid w:val="007163FE"/>
    <w:rsid w:val="00716507"/>
    <w:rsid w:val="0071692E"/>
    <w:rsid w:val="007169B9"/>
    <w:rsid w:val="00716B03"/>
    <w:rsid w:val="00716C7F"/>
    <w:rsid w:val="007175B8"/>
    <w:rsid w:val="0071766A"/>
    <w:rsid w:val="00717A6F"/>
    <w:rsid w:val="00717D0F"/>
    <w:rsid w:val="007202BF"/>
    <w:rsid w:val="00720ADE"/>
    <w:rsid w:val="00722A32"/>
    <w:rsid w:val="00722B48"/>
    <w:rsid w:val="00722CB4"/>
    <w:rsid w:val="00722DCC"/>
    <w:rsid w:val="00723069"/>
    <w:rsid w:val="00723A7E"/>
    <w:rsid w:val="00723C54"/>
    <w:rsid w:val="00724407"/>
    <w:rsid w:val="0072506E"/>
    <w:rsid w:val="007251D9"/>
    <w:rsid w:val="00725378"/>
    <w:rsid w:val="00725842"/>
    <w:rsid w:val="0072638E"/>
    <w:rsid w:val="007264A2"/>
    <w:rsid w:val="00726C0C"/>
    <w:rsid w:val="007275EE"/>
    <w:rsid w:val="00727A4A"/>
    <w:rsid w:val="0073091C"/>
    <w:rsid w:val="00731712"/>
    <w:rsid w:val="00732559"/>
    <w:rsid w:val="00732633"/>
    <w:rsid w:val="00732768"/>
    <w:rsid w:val="007327BC"/>
    <w:rsid w:val="00732AB3"/>
    <w:rsid w:val="00732EF9"/>
    <w:rsid w:val="00733731"/>
    <w:rsid w:val="007338BC"/>
    <w:rsid w:val="0073398A"/>
    <w:rsid w:val="00733CE5"/>
    <w:rsid w:val="007342E7"/>
    <w:rsid w:val="00735498"/>
    <w:rsid w:val="00736647"/>
    <w:rsid w:val="0073676C"/>
    <w:rsid w:val="00736945"/>
    <w:rsid w:val="00736EF3"/>
    <w:rsid w:val="007374A9"/>
    <w:rsid w:val="007378C6"/>
    <w:rsid w:val="00737F61"/>
    <w:rsid w:val="00740A1D"/>
    <w:rsid w:val="00740CD3"/>
    <w:rsid w:val="00740D69"/>
    <w:rsid w:val="0074103E"/>
    <w:rsid w:val="00741068"/>
    <w:rsid w:val="0074158E"/>
    <w:rsid w:val="0074222B"/>
    <w:rsid w:val="007426C4"/>
    <w:rsid w:val="00742945"/>
    <w:rsid w:val="00742C11"/>
    <w:rsid w:val="00742C94"/>
    <w:rsid w:val="00743A97"/>
    <w:rsid w:val="00743D35"/>
    <w:rsid w:val="00743D72"/>
    <w:rsid w:val="00743DCE"/>
    <w:rsid w:val="007441BB"/>
    <w:rsid w:val="007446A9"/>
    <w:rsid w:val="00744D18"/>
    <w:rsid w:val="00744EC1"/>
    <w:rsid w:val="007462E0"/>
    <w:rsid w:val="00747DB9"/>
    <w:rsid w:val="007500FD"/>
    <w:rsid w:val="007512BF"/>
    <w:rsid w:val="00751D17"/>
    <w:rsid w:val="007525E6"/>
    <w:rsid w:val="00753513"/>
    <w:rsid w:val="00753901"/>
    <w:rsid w:val="00754131"/>
    <w:rsid w:val="0075439F"/>
    <w:rsid w:val="007545D6"/>
    <w:rsid w:val="00754899"/>
    <w:rsid w:val="00755583"/>
    <w:rsid w:val="007559F1"/>
    <w:rsid w:val="00756E4F"/>
    <w:rsid w:val="00756EE0"/>
    <w:rsid w:val="00757302"/>
    <w:rsid w:val="007573C6"/>
    <w:rsid w:val="0075798B"/>
    <w:rsid w:val="0076022C"/>
    <w:rsid w:val="0076030E"/>
    <w:rsid w:val="00760681"/>
    <w:rsid w:val="00760A4F"/>
    <w:rsid w:val="00760B7B"/>
    <w:rsid w:val="00762875"/>
    <w:rsid w:val="00762978"/>
    <w:rsid w:val="0076304F"/>
    <w:rsid w:val="007637E7"/>
    <w:rsid w:val="00763823"/>
    <w:rsid w:val="00764002"/>
    <w:rsid w:val="007642BC"/>
    <w:rsid w:val="0076475D"/>
    <w:rsid w:val="0076502B"/>
    <w:rsid w:val="007650B8"/>
    <w:rsid w:val="007653FE"/>
    <w:rsid w:val="007660EF"/>
    <w:rsid w:val="00766C42"/>
    <w:rsid w:val="00767397"/>
    <w:rsid w:val="00767497"/>
    <w:rsid w:val="007675AB"/>
    <w:rsid w:val="00767740"/>
    <w:rsid w:val="00767F8F"/>
    <w:rsid w:val="007708BC"/>
    <w:rsid w:val="007718A6"/>
    <w:rsid w:val="007718B7"/>
    <w:rsid w:val="00772146"/>
    <w:rsid w:val="007722CC"/>
    <w:rsid w:val="007722FC"/>
    <w:rsid w:val="007744A9"/>
    <w:rsid w:val="00775843"/>
    <w:rsid w:val="00775EC8"/>
    <w:rsid w:val="00775F1F"/>
    <w:rsid w:val="007760B6"/>
    <w:rsid w:val="007766BF"/>
    <w:rsid w:val="00776B65"/>
    <w:rsid w:val="00776D5E"/>
    <w:rsid w:val="0077710E"/>
    <w:rsid w:val="0077720E"/>
    <w:rsid w:val="00777334"/>
    <w:rsid w:val="007774B8"/>
    <w:rsid w:val="00777FBB"/>
    <w:rsid w:val="00780A2C"/>
    <w:rsid w:val="00780FA9"/>
    <w:rsid w:val="00781007"/>
    <w:rsid w:val="00781523"/>
    <w:rsid w:val="00781593"/>
    <w:rsid w:val="00781F23"/>
    <w:rsid w:val="00782432"/>
    <w:rsid w:val="00782510"/>
    <w:rsid w:val="0078265E"/>
    <w:rsid w:val="00782ADA"/>
    <w:rsid w:val="00782B93"/>
    <w:rsid w:val="00782CFD"/>
    <w:rsid w:val="00783CF7"/>
    <w:rsid w:val="00784653"/>
    <w:rsid w:val="0078485F"/>
    <w:rsid w:val="0078559F"/>
    <w:rsid w:val="00785689"/>
    <w:rsid w:val="00785E7D"/>
    <w:rsid w:val="00785EC5"/>
    <w:rsid w:val="0078605D"/>
    <w:rsid w:val="007866F2"/>
    <w:rsid w:val="00786B20"/>
    <w:rsid w:val="007870D7"/>
    <w:rsid w:val="007874AA"/>
    <w:rsid w:val="007874EF"/>
    <w:rsid w:val="0078796A"/>
    <w:rsid w:val="00787AF9"/>
    <w:rsid w:val="007901A7"/>
    <w:rsid w:val="00790AEE"/>
    <w:rsid w:val="00791C6E"/>
    <w:rsid w:val="00791FDE"/>
    <w:rsid w:val="00792013"/>
    <w:rsid w:val="00792890"/>
    <w:rsid w:val="00792AB6"/>
    <w:rsid w:val="00793273"/>
    <w:rsid w:val="00793DDE"/>
    <w:rsid w:val="00793E1A"/>
    <w:rsid w:val="00793E2A"/>
    <w:rsid w:val="00793FC3"/>
    <w:rsid w:val="00794321"/>
    <w:rsid w:val="00794350"/>
    <w:rsid w:val="007945AE"/>
    <w:rsid w:val="007947A8"/>
    <w:rsid w:val="00795A4B"/>
    <w:rsid w:val="00795FFC"/>
    <w:rsid w:val="0079681B"/>
    <w:rsid w:val="0079682C"/>
    <w:rsid w:val="007968CC"/>
    <w:rsid w:val="00796A2C"/>
    <w:rsid w:val="00797318"/>
    <w:rsid w:val="007977CC"/>
    <w:rsid w:val="00797D08"/>
    <w:rsid w:val="00797FCD"/>
    <w:rsid w:val="007A05E2"/>
    <w:rsid w:val="007A08E3"/>
    <w:rsid w:val="007A0BD0"/>
    <w:rsid w:val="007A1716"/>
    <w:rsid w:val="007A19EC"/>
    <w:rsid w:val="007A214A"/>
    <w:rsid w:val="007A21A9"/>
    <w:rsid w:val="007A270D"/>
    <w:rsid w:val="007A2EC3"/>
    <w:rsid w:val="007A3149"/>
    <w:rsid w:val="007A3305"/>
    <w:rsid w:val="007A3D72"/>
    <w:rsid w:val="007A4A03"/>
    <w:rsid w:val="007A4C34"/>
    <w:rsid w:val="007A50B3"/>
    <w:rsid w:val="007A56BC"/>
    <w:rsid w:val="007A58BE"/>
    <w:rsid w:val="007A5F2C"/>
    <w:rsid w:val="007A5F53"/>
    <w:rsid w:val="007A6004"/>
    <w:rsid w:val="007A62CC"/>
    <w:rsid w:val="007A6882"/>
    <w:rsid w:val="007A68B8"/>
    <w:rsid w:val="007A6F92"/>
    <w:rsid w:val="007A7002"/>
    <w:rsid w:val="007A7964"/>
    <w:rsid w:val="007B063A"/>
    <w:rsid w:val="007B0BA4"/>
    <w:rsid w:val="007B0E49"/>
    <w:rsid w:val="007B1671"/>
    <w:rsid w:val="007B19F8"/>
    <w:rsid w:val="007B1CEB"/>
    <w:rsid w:val="007B1E41"/>
    <w:rsid w:val="007B2A9A"/>
    <w:rsid w:val="007B2ED8"/>
    <w:rsid w:val="007B33EA"/>
    <w:rsid w:val="007B3941"/>
    <w:rsid w:val="007B3C92"/>
    <w:rsid w:val="007B415A"/>
    <w:rsid w:val="007B41F5"/>
    <w:rsid w:val="007B4491"/>
    <w:rsid w:val="007B4AA6"/>
    <w:rsid w:val="007B4F8C"/>
    <w:rsid w:val="007B61FC"/>
    <w:rsid w:val="007B6220"/>
    <w:rsid w:val="007B678F"/>
    <w:rsid w:val="007B68FB"/>
    <w:rsid w:val="007B6A80"/>
    <w:rsid w:val="007B7035"/>
    <w:rsid w:val="007B7B80"/>
    <w:rsid w:val="007B7C64"/>
    <w:rsid w:val="007C0664"/>
    <w:rsid w:val="007C17EF"/>
    <w:rsid w:val="007C191B"/>
    <w:rsid w:val="007C1B91"/>
    <w:rsid w:val="007C26F6"/>
    <w:rsid w:val="007C27AC"/>
    <w:rsid w:val="007C2CF1"/>
    <w:rsid w:val="007C34A5"/>
    <w:rsid w:val="007C38D5"/>
    <w:rsid w:val="007C3D19"/>
    <w:rsid w:val="007C3FD5"/>
    <w:rsid w:val="007C43A9"/>
    <w:rsid w:val="007C4C08"/>
    <w:rsid w:val="007C4C5B"/>
    <w:rsid w:val="007C54F8"/>
    <w:rsid w:val="007C5D26"/>
    <w:rsid w:val="007C663D"/>
    <w:rsid w:val="007C6FCB"/>
    <w:rsid w:val="007C76F5"/>
    <w:rsid w:val="007C7DF4"/>
    <w:rsid w:val="007C7E73"/>
    <w:rsid w:val="007D0721"/>
    <w:rsid w:val="007D1378"/>
    <w:rsid w:val="007D1677"/>
    <w:rsid w:val="007D1E0A"/>
    <w:rsid w:val="007D223E"/>
    <w:rsid w:val="007D3083"/>
    <w:rsid w:val="007D33E8"/>
    <w:rsid w:val="007D3713"/>
    <w:rsid w:val="007D38E8"/>
    <w:rsid w:val="007D3F8A"/>
    <w:rsid w:val="007D3FA5"/>
    <w:rsid w:val="007D4BFA"/>
    <w:rsid w:val="007D4F60"/>
    <w:rsid w:val="007D5443"/>
    <w:rsid w:val="007D58BB"/>
    <w:rsid w:val="007D5B7D"/>
    <w:rsid w:val="007D5F0D"/>
    <w:rsid w:val="007D6108"/>
    <w:rsid w:val="007D6A13"/>
    <w:rsid w:val="007D7191"/>
    <w:rsid w:val="007D7395"/>
    <w:rsid w:val="007D7988"/>
    <w:rsid w:val="007D7A32"/>
    <w:rsid w:val="007D7F03"/>
    <w:rsid w:val="007E08A4"/>
    <w:rsid w:val="007E1332"/>
    <w:rsid w:val="007E1AB0"/>
    <w:rsid w:val="007E1FBF"/>
    <w:rsid w:val="007E20F5"/>
    <w:rsid w:val="007E2158"/>
    <w:rsid w:val="007E24EC"/>
    <w:rsid w:val="007E28DA"/>
    <w:rsid w:val="007E2C66"/>
    <w:rsid w:val="007E2D41"/>
    <w:rsid w:val="007E31B5"/>
    <w:rsid w:val="007E323C"/>
    <w:rsid w:val="007E330B"/>
    <w:rsid w:val="007E3522"/>
    <w:rsid w:val="007E3609"/>
    <w:rsid w:val="007E36EB"/>
    <w:rsid w:val="007E3D91"/>
    <w:rsid w:val="007E3F08"/>
    <w:rsid w:val="007E46D8"/>
    <w:rsid w:val="007E49EB"/>
    <w:rsid w:val="007E57E7"/>
    <w:rsid w:val="007E6474"/>
    <w:rsid w:val="007E73F7"/>
    <w:rsid w:val="007E7554"/>
    <w:rsid w:val="007F0545"/>
    <w:rsid w:val="007F08FA"/>
    <w:rsid w:val="007F0DE7"/>
    <w:rsid w:val="007F19E8"/>
    <w:rsid w:val="007F1AC6"/>
    <w:rsid w:val="007F2124"/>
    <w:rsid w:val="007F24B9"/>
    <w:rsid w:val="007F2F2C"/>
    <w:rsid w:val="007F329B"/>
    <w:rsid w:val="007F3BE7"/>
    <w:rsid w:val="007F3D60"/>
    <w:rsid w:val="007F4642"/>
    <w:rsid w:val="007F4EB4"/>
    <w:rsid w:val="007F5624"/>
    <w:rsid w:val="007F603E"/>
    <w:rsid w:val="007F6438"/>
    <w:rsid w:val="007F6807"/>
    <w:rsid w:val="007F73D1"/>
    <w:rsid w:val="007F7B6F"/>
    <w:rsid w:val="00800895"/>
    <w:rsid w:val="00800CBD"/>
    <w:rsid w:val="008011EA"/>
    <w:rsid w:val="008013E6"/>
    <w:rsid w:val="0080159A"/>
    <w:rsid w:val="0080219E"/>
    <w:rsid w:val="008030F2"/>
    <w:rsid w:val="008031AF"/>
    <w:rsid w:val="00803548"/>
    <w:rsid w:val="008051E5"/>
    <w:rsid w:val="00805518"/>
    <w:rsid w:val="0080576F"/>
    <w:rsid w:val="008060C8"/>
    <w:rsid w:val="008060F2"/>
    <w:rsid w:val="00806100"/>
    <w:rsid w:val="00806B5B"/>
    <w:rsid w:val="0080712B"/>
    <w:rsid w:val="008071A9"/>
    <w:rsid w:val="00807BB3"/>
    <w:rsid w:val="00810586"/>
    <w:rsid w:val="00810806"/>
    <w:rsid w:val="00810980"/>
    <w:rsid w:val="008111FF"/>
    <w:rsid w:val="00811327"/>
    <w:rsid w:val="0081146F"/>
    <w:rsid w:val="00811768"/>
    <w:rsid w:val="008128A8"/>
    <w:rsid w:val="0081292D"/>
    <w:rsid w:val="00813176"/>
    <w:rsid w:val="008131AD"/>
    <w:rsid w:val="00813D63"/>
    <w:rsid w:val="008143FA"/>
    <w:rsid w:val="0081472D"/>
    <w:rsid w:val="0081514A"/>
    <w:rsid w:val="0081556E"/>
    <w:rsid w:val="0081592A"/>
    <w:rsid w:val="008164FC"/>
    <w:rsid w:val="00816B1C"/>
    <w:rsid w:val="008177F3"/>
    <w:rsid w:val="00817C7C"/>
    <w:rsid w:val="008206B3"/>
    <w:rsid w:val="00820B7E"/>
    <w:rsid w:val="00821CBB"/>
    <w:rsid w:val="00821DD3"/>
    <w:rsid w:val="00821E61"/>
    <w:rsid w:val="00821EE3"/>
    <w:rsid w:val="008228DD"/>
    <w:rsid w:val="00822AC0"/>
    <w:rsid w:val="00822DD6"/>
    <w:rsid w:val="008236BE"/>
    <w:rsid w:val="0082470D"/>
    <w:rsid w:val="00824812"/>
    <w:rsid w:val="00824A7B"/>
    <w:rsid w:val="00824C91"/>
    <w:rsid w:val="008252F4"/>
    <w:rsid w:val="00825578"/>
    <w:rsid w:val="008258ED"/>
    <w:rsid w:val="00825900"/>
    <w:rsid w:val="0082596B"/>
    <w:rsid w:val="0082629B"/>
    <w:rsid w:val="0082680B"/>
    <w:rsid w:val="0082682F"/>
    <w:rsid w:val="008269B3"/>
    <w:rsid w:val="00826F23"/>
    <w:rsid w:val="00827390"/>
    <w:rsid w:val="0082764B"/>
    <w:rsid w:val="00827B75"/>
    <w:rsid w:val="00827CAC"/>
    <w:rsid w:val="00827D61"/>
    <w:rsid w:val="00830370"/>
    <w:rsid w:val="00831A8C"/>
    <w:rsid w:val="00832113"/>
    <w:rsid w:val="0083223C"/>
    <w:rsid w:val="00832DE8"/>
    <w:rsid w:val="008331E0"/>
    <w:rsid w:val="008336F7"/>
    <w:rsid w:val="0083384B"/>
    <w:rsid w:val="00833F4D"/>
    <w:rsid w:val="00833FE6"/>
    <w:rsid w:val="008344EC"/>
    <w:rsid w:val="008345C0"/>
    <w:rsid w:val="00834762"/>
    <w:rsid w:val="00834A0D"/>
    <w:rsid w:val="008353C5"/>
    <w:rsid w:val="00835408"/>
    <w:rsid w:val="008357F0"/>
    <w:rsid w:val="00836970"/>
    <w:rsid w:val="00836A7F"/>
    <w:rsid w:val="00836ABA"/>
    <w:rsid w:val="00836D05"/>
    <w:rsid w:val="00837D1B"/>
    <w:rsid w:val="00840046"/>
    <w:rsid w:val="00840DFA"/>
    <w:rsid w:val="008410C8"/>
    <w:rsid w:val="00841FDA"/>
    <w:rsid w:val="00841FF1"/>
    <w:rsid w:val="0084264C"/>
    <w:rsid w:val="0084369F"/>
    <w:rsid w:val="008439E1"/>
    <w:rsid w:val="0084541A"/>
    <w:rsid w:val="008454D6"/>
    <w:rsid w:val="00845521"/>
    <w:rsid w:val="00845ADF"/>
    <w:rsid w:val="00846762"/>
    <w:rsid w:val="008467BC"/>
    <w:rsid w:val="00846C59"/>
    <w:rsid w:val="0084764D"/>
    <w:rsid w:val="008476F8"/>
    <w:rsid w:val="00847C23"/>
    <w:rsid w:val="0085010F"/>
    <w:rsid w:val="008505DB"/>
    <w:rsid w:val="008507F5"/>
    <w:rsid w:val="008509C9"/>
    <w:rsid w:val="008521A8"/>
    <w:rsid w:val="0085221E"/>
    <w:rsid w:val="00852A68"/>
    <w:rsid w:val="00852AF4"/>
    <w:rsid w:val="00852DFD"/>
    <w:rsid w:val="00852E46"/>
    <w:rsid w:val="008534FB"/>
    <w:rsid w:val="008535AE"/>
    <w:rsid w:val="00855769"/>
    <w:rsid w:val="0085577F"/>
    <w:rsid w:val="00855A8A"/>
    <w:rsid w:val="008568F2"/>
    <w:rsid w:val="00856F18"/>
    <w:rsid w:val="00857153"/>
    <w:rsid w:val="0085765E"/>
    <w:rsid w:val="00860156"/>
    <w:rsid w:val="00860A59"/>
    <w:rsid w:val="008614DF"/>
    <w:rsid w:val="00861657"/>
    <w:rsid w:val="00861AE4"/>
    <w:rsid w:val="00861BE2"/>
    <w:rsid w:val="00861E33"/>
    <w:rsid w:val="0086204A"/>
    <w:rsid w:val="00862728"/>
    <w:rsid w:val="0086324D"/>
    <w:rsid w:val="00864164"/>
    <w:rsid w:val="00865A64"/>
    <w:rsid w:val="00865DF7"/>
    <w:rsid w:val="0086697D"/>
    <w:rsid w:val="00866A20"/>
    <w:rsid w:val="00866B5F"/>
    <w:rsid w:val="00867AD7"/>
    <w:rsid w:val="00871627"/>
    <w:rsid w:val="00871C0A"/>
    <w:rsid w:val="00872167"/>
    <w:rsid w:val="00873A6B"/>
    <w:rsid w:val="008747D4"/>
    <w:rsid w:val="00875F78"/>
    <w:rsid w:val="0087612C"/>
    <w:rsid w:val="008761AB"/>
    <w:rsid w:val="00876B9B"/>
    <w:rsid w:val="00877014"/>
    <w:rsid w:val="00877A03"/>
    <w:rsid w:val="00880029"/>
    <w:rsid w:val="0088065F"/>
    <w:rsid w:val="008808F5"/>
    <w:rsid w:val="00880F54"/>
    <w:rsid w:val="0088116D"/>
    <w:rsid w:val="0088117A"/>
    <w:rsid w:val="008815AF"/>
    <w:rsid w:val="00881B7B"/>
    <w:rsid w:val="0088246A"/>
    <w:rsid w:val="00882B3F"/>
    <w:rsid w:val="00882DC2"/>
    <w:rsid w:val="00883307"/>
    <w:rsid w:val="00883501"/>
    <w:rsid w:val="00884B1D"/>
    <w:rsid w:val="0088533D"/>
    <w:rsid w:val="0088541E"/>
    <w:rsid w:val="00885856"/>
    <w:rsid w:val="008858DC"/>
    <w:rsid w:val="008858EA"/>
    <w:rsid w:val="00885958"/>
    <w:rsid w:val="00885FA1"/>
    <w:rsid w:val="0088612C"/>
    <w:rsid w:val="0088630C"/>
    <w:rsid w:val="00886DEF"/>
    <w:rsid w:val="008902E6"/>
    <w:rsid w:val="00890AC8"/>
    <w:rsid w:val="00890B0F"/>
    <w:rsid w:val="00890B44"/>
    <w:rsid w:val="00890D2B"/>
    <w:rsid w:val="00890D90"/>
    <w:rsid w:val="008917D9"/>
    <w:rsid w:val="00891C1A"/>
    <w:rsid w:val="00891D8E"/>
    <w:rsid w:val="0089230A"/>
    <w:rsid w:val="00892725"/>
    <w:rsid w:val="00892B9E"/>
    <w:rsid w:val="00892FDC"/>
    <w:rsid w:val="008931CD"/>
    <w:rsid w:val="0089334B"/>
    <w:rsid w:val="008933EB"/>
    <w:rsid w:val="0089392C"/>
    <w:rsid w:val="00893A71"/>
    <w:rsid w:val="00893EE5"/>
    <w:rsid w:val="008940F5"/>
    <w:rsid w:val="008944E6"/>
    <w:rsid w:val="00894921"/>
    <w:rsid w:val="00894AC8"/>
    <w:rsid w:val="0089502B"/>
    <w:rsid w:val="00895173"/>
    <w:rsid w:val="00895A07"/>
    <w:rsid w:val="00895B8B"/>
    <w:rsid w:val="00895CB5"/>
    <w:rsid w:val="008960C0"/>
    <w:rsid w:val="00896400"/>
    <w:rsid w:val="00896C15"/>
    <w:rsid w:val="00896F35"/>
    <w:rsid w:val="008971FF"/>
    <w:rsid w:val="00897274"/>
    <w:rsid w:val="008978D4"/>
    <w:rsid w:val="00897DC8"/>
    <w:rsid w:val="008A076B"/>
    <w:rsid w:val="008A07D1"/>
    <w:rsid w:val="008A2354"/>
    <w:rsid w:val="008A2657"/>
    <w:rsid w:val="008A2B54"/>
    <w:rsid w:val="008A2EDB"/>
    <w:rsid w:val="008A3BD0"/>
    <w:rsid w:val="008A447F"/>
    <w:rsid w:val="008A5C15"/>
    <w:rsid w:val="008A6097"/>
    <w:rsid w:val="008A6205"/>
    <w:rsid w:val="008A62E9"/>
    <w:rsid w:val="008A63A9"/>
    <w:rsid w:val="008A6BC5"/>
    <w:rsid w:val="008A6DBB"/>
    <w:rsid w:val="008A6F33"/>
    <w:rsid w:val="008A75CB"/>
    <w:rsid w:val="008A7DC4"/>
    <w:rsid w:val="008A7F8E"/>
    <w:rsid w:val="008B0271"/>
    <w:rsid w:val="008B028E"/>
    <w:rsid w:val="008B038A"/>
    <w:rsid w:val="008B04AD"/>
    <w:rsid w:val="008B0588"/>
    <w:rsid w:val="008B0A8B"/>
    <w:rsid w:val="008B0B81"/>
    <w:rsid w:val="008B0F9B"/>
    <w:rsid w:val="008B1347"/>
    <w:rsid w:val="008B1639"/>
    <w:rsid w:val="008B18D2"/>
    <w:rsid w:val="008B2116"/>
    <w:rsid w:val="008B2A36"/>
    <w:rsid w:val="008B3476"/>
    <w:rsid w:val="008B35EF"/>
    <w:rsid w:val="008B3A50"/>
    <w:rsid w:val="008B40AD"/>
    <w:rsid w:val="008B42D0"/>
    <w:rsid w:val="008B4312"/>
    <w:rsid w:val="008B46FC"/>
    <w:rsid w:val="008B48F6"/>
    <w:rsid w:val="008B4ADE"/>
    <w:rsid w:val="008B4C04"/>
    <w:rsid w:val="008B57CE"/>
    <w:rsid w:val="008B5D80"/>
    <w:rsid w:val="008B7894"/>
    <w:rsid w:val="008C000B"/>
    <w:rsid w:val="008C0192"/>
    <w:rsid w:val="008C09EB"/>
    <w:rsid w:val="008C1493"/>
    <w:rsid w:val="008C1F65"/>
    <w:rsid w:val="008C2893"/>
    <w:rsid w:val="008C3173"/>
    <w:rsid w:val="008C3486"/>
    <w:rsid w:val="008C37D8"/>
    <w:rsid w:val="008C3C33"/>
    <w:rsid w:val="008C4254"/>
    <w:rsid w:val="008C42C3"/>
    <w:rsid w:val="008C59B4"/>
    <w:rsid w:val="008C5ADD"/>
    <w:rsid w:val="008C618F"/>
    <w:rsid w:val="008C68BA"/>
    <w:rsid w:val="008C69C7"/>
    <w:rsid w:val="008C6B24"/>
    <w:rsid w:val="008C72C6"/>
    <w:rsid w:val="008D01BA"/>
    <w:rsid w:val="008D0E18"/>
    <w:rsid w:val="008D0E72"/>
    <w:rsid w:val="008D1C17"/>
    <w:rsid w:val="008D1CF3"/>
    <w:rsid w:val="008D21FD"/>
    <w:rsid w:val="008D247C"/>
    <w:rsid w:val="008D2564"/>
    <w:rsid w:val="008D26AA"/>
    <w:rsid w:val="008D27B5"/>
    <w:rsid w:val="008D2A52"/>
    <w:rsid w:val="008D2AC2"/>
    <w:rsid w:val="008D2B32"/>
    <w:rsid w:val="008D2E54"/>
    <w:rsid w:val="008D30A0"/>
    <w:rsid w:val="008D30A5"/>
    <w:rsid w:val="008D3431"/>
    <w:rsid w:val="008D3C99"/>
    <w:rsid w:val="008D3F31"/>
    <w:rsid w:val="008D3F91"/>
    <w:rsid w:val="008D43BE"/>
    <w:rsid w:val="008D5343"/>
    <w:rsid w:val="008D555D"/>
    <w:rsid w:val="008D5806"/>
    <w:rsid w:val="008D5936"/>
    <w:rsid w:val="008D6199"/>
    <w:rsid w:val="008D6682"/>
    <w:rsid w:val="008D68A9"/>
    <w:rsid w:val="008D69E1"/>
    <w:rsid w:val="008D75B8"/>
    <w:rsid w:val="008D76F7"/>
    <w:rsid w:val="008D7722"/>
    <w:rsid w:val="008D78BF"/>
    <w:rsid w:val="008D7943"/>
    <w:rsid w:val="008E0282"/>
    <w:rsid w:val="008E033D"/>
    <w:rsid w:val="008E0D03"/>
    <w:rsid w:val="008E15FF"/>
    <w:rsid w:val="008E16C0"/>
    <w:rsid w:val="008E1702"/>
    <w:rsid w:val="008E1E70"/>
    <w:rsid w:val="008E328B"/>
    <w:rsid w:val="008E3C43"/>
    <w:rsid w:val="008E4337"/>
    <w:rsid w:val="008E4C47"/>
    <w:rsid w:val="008E4F7A"/>
    <w:rsid w:val="008E55A3"/>
    <w:rsid w:val="008E564F"/>
    <w:rsid w:val="008E5984"/>
    <w:rsid w:val="008E673D"/>
    <w:rsid w:val="008E7006"/>
    <w:rsid w:val="008E78CB"/>
    <w:rsid w:val="008E797D"/>
    <w:rsid w:val="008F0347"/>
    <w:rsid w:val="008F0B2D"/>
    <w:rsid w:val="008F0FAD"/>
    <w:rsid w:val="008F2252"/>
    <w:rsid w:val="008F2444"/>
    <w:rsid w:val="008F26FB"/>
    <w:rsid w:val="008F2A6A"/>
    <w:rsid w:val="008F3B45"/>
    <w:rsid w:val="008F4565"/>
    <w:rsid w:val="008F4C06"/>
    <w:rsid w:val="008F4D21"/>
    <w:rsid w:val="008F4D27"/>
    <w:rsid w:val="008F58E8"/>
    <w:rsid w:val="008F5FA1"/>
    <w:rsid w:val="008F60A9"/>
    <w:rsid w:val="008F6AA9"/>
    <w:rsid w:val="008F6D6E"/>
    <w:rsid w:val="008F75D5"/>
    <w:rsid w:val="008F7691"/>
    <w:rsid w:val="008F78C7"/>
    <w:rsid w:val="008F791B"/>
    <w:rsid w:val="0090047F"/>
    <w:rsid w:val="0090052A"/>
    <w:rsid w:val="00900E46"/>
    <w:rsid w:val="00900EAF"/>
    <w:rsid w:val="00901B35"/>
    <w:rsid w:val="00901B78"/>
    <w:rsid w:val="00901B8F"/>
    <w:rsid w:val="00902437"/>
    <w:rsid w:val="0090280E"/>
    <w:rsid w:val="00902B09"/>
    <w:rsid w:val="00902DB9"/>
    <w:rsid w:val="00902DF0"/>
    <w:rsid w:val="00902E22"/>
    <w:rsid w:val="00903005"/>
    <w:rsid w:val="0090346C"/>
    <w:rsid w:val="00903BAA"/>
    <w:rsid w:val="00903D3F"/>
    <w:rsid w:val="009045FA"/>
    <w:rsid w:val="00904AE2"/>
    <w:rsid w:val="0090515C"/>
    <w:rsid w:val="00905E0B"/>
    <w:rsid w:val="0090655A"/>
    <w:rsid w:val="00906F15"/>
    <w:rsid w:val="009075A8"/>
    <w:rsid w:val="00907DA6"/>
    <w:rsid w:val="00907EFC"/>
    <w:rsid w:val="009106E9"/>
    <w:rsid w:val="0091124A"/>
    <w:rsid w:val="00911F5F"/>
    <w:rsid w:val="00913190"/>
    <w:rsid w:val="00913193"/>
    <w:rsid w:val="0091339E"/>
    <w:rsid w:val="00913766"/>
    <w:rsid w:val="00913A1D"/>
    <w:rsid w:val="0091447F"/>
    <w:rsid w:val="0091459E"/>
    <w:rsid w:val="00914857"/>
    <w:rsid w:val="00915A8F"/>
    <w:rsid w:val="00916A82"/>
    <w:rsid w:val="00917A74"/>
    <w:rsid w:val="00917CA6"/>
    <w:rsid w:val="00920109"/>
    <w:rsid w:val="00920C72"/>
    <w:rsid w:val="0092134D"/>
    <w:rsid w:val="00921841"/>
    <w:rsid w:val="0092202A"/>
    <w:rsid w:val="00922631"/>
    <w:rsid w:val="0092328C"/>
    <w:rsid w:val="009243BB"/>
    <w:rsid w:val="0092469C"/>
    <w:rsid w:val="00924BF5"/>
    <w:rsid w:val="00925678"/>
    <w:rsid w:val="009264EF"/>
    <w:rsid w:val="00926B22"/>
    <w:rsid w:val="0092736E"/>
    <w:rsid w:val="0092752B"/>
    <w:rsid w:val="00927E37"/>
    <w:rsid w:val="00930308"/>
    <w:rsid w:val="00930B57"/>
    <w:rsid w:val="00930EB6"/>
    <w:rsid w:val="0093105B"/>
    <w:rsid w:val="009313F6"/>
    <w:rsid w:val="00931523"/>
    <w:rsid w:val="009318C8"/>
    <w:rsid w:val="00931CA6"/>
    <w:rsid w:val="00931FC6"/>
    <w:rsid w:val="009325D7"/>
    <w:rsid w:val="00932F2B"/>
    <w:rsid w:val="00933939"/>
    <w:rsid w:val="00933DF6"/>
    <w:rsid w:val="00933FD4"/>
    <w:rsid w:val="0093417D"/>
    <w:rsid w:val="00934224"/>
    <w:rsid w:val="009345FD"/>
    <w:rsid w:val="00934702"/>
    <w:rsid w:val="00934F2D"/>
    <w:rsid w:val="009357C5"/>
    <w:rsid w:val="0093595D"/>
    <w:rsid w:val="00935C17"/>
    <w:rsid w:val="00935FF1"/>
    <w:rsid w:val="00936719"/>
    <w:rsid w:val="00936965"/>
    <w:rsid w:val="00936AF9"/>
    <w:rsid w:val="009379A5"/>
    <w:rsid w:val="00937EC8"/>
    <w:rsid w:val="00940079"/>
    <w:rsid w:val="009409CF"/>
    <w:rsid w:val="00940D2C"/>
    <w:rsid w:val="00941FFF"/>
    <w:rsid w:val="00942F3B"/>
    <w:rsid w:val="00943296"/>
    <w:rsid w:val="009433B8"/>
    <w:rsid w:val="00943CE2"/>
    <w:rsid w:val="0094530D"/>
    <w:rsid w:val="0094578A"/>
    <w:rsid w:val="00945865"/>
    <w:rsid w:val="00946AB9"/>
    <w:rsid w:val="00947D8C"/>
    <w:rsid w:val="00950285"/>
    <w:rsid w:val="009505A6"/>
    <w:rsid w:val="009512D9"/>
    <w:rsid w:val="00951508"/>
    <w:rsid w:val="00951A4E"/>
    <w:rsid w:val="00951D72"/>
    <w:rsid w:val="00951D7F"/>
    <w:rsid w:val="00951FEE"/>
    <w:rsid w:val="0095292A"/>
    <w:rsid w:val="009529DB"/>
    <w:rsid w:val="00952B12"/>
    <w:rsid w:val="009539CA"/>
    <w:rsid w:val="00953C4A"/>
    <w:rsid w:val="00953FB7"/>
    <w:rsid w:val="00954060"/>
    <w:rsid w:val="0095436A"/>
    <w:rsid w:val="00954392"/>
    <w:rsid w:val="00954730"/>
    <w:rsid w:val="009548D1"/>
    <w:rsid w:val="00954A35"/>
    <w:rsid w:val="00954E30"/>
    <w:rsid w:val="00955942"/>
    <w:rsid w:val="00955B82"/>
    <w:rsid w:val="00955D93"/>
    <w:rsid w:val="00955E6B"/>
    <w:rsid w:val="00956111"/>
    <w:rsid w:val="009561EB"/>
    <w:rsid w:val="009563D7"/>
    <w:rsid w:val="00956BAD"/>
    <w:rsid w:val="00956EB3"/>
    <w:rsid w:val="009575BD"/>
    <w:rsid w:val="00957775"/>
    <w:rsid w:val="00957F95"/>
    <w:rsid w:val="00960360"/>
    <w:rsid w:val="00960E31"/>
    <w:rsid w:val="009612DA"/>
    <w:rsid w:val="00961496"/>
    <w:rsid w:val="0096152C"/>
    <w:rsid w:val="00961763"/>
    <w:rsid w:val="0096193C"/>
    <w:rsid w:val="00961988"/>
    <w:rsid w:val="009619C1"/>
    <w:rsid w:val="00962385"/>
    <w:rsid w:val="009626B6"/>
    <w:rsid w:val="00962B86"/>
    <w:rsid w:val="00962E03"/>
    <w:rsid w:val="00962E11"/>
    <w:rsid w:val="00963118"/>
    <w:rsid w:val="009632AC"/>
    <w:rsid w:val="009635AA"/>
    <w:rsid w:val="00963761"/>
    <w:rsid w:val="0096398E"/>
    <w:rsid w:val="00963B06"/>
    <w:rsid w:val="009640E4"/>
    <w:rsid w:val="00964194"/>
    <w:rsid w:val="00964359"/>
    <w:rsid w:val="00964BA6"/>
    <w:rsid w:val="00964D85"/>
    <w:rsid w:val="00964DF9"/>
    <w:rsid w:val="009657BD"/>
    <w:rsid w:val="00965A02"/>
    <w:rsid w:val="00965AAA"/>
    <w:rsid w:val="00966229"/>
    <w:rsid w:val="00966360"/>
    <w:rsid w:val="00966C87"/>
    <w:rsid w:val="009670C3"/>
    <w:rsid w:val="00967A15"/>
    <w:rsid w:val="00967B68"/>
    <w:rsid w:val="00970CAD"/>
    <w:rsid w:val="00970ED7"/>
    <w:rsid w:val="0097125C"/>
    <w:rsid w:val="009713C1"/>
    <w:rsid w:val="00971465"/>
    <w:rsid w:val="009714B1"/>
    <w:rsid w:val="00971BB7"/>
    <w:rsid w:val="009721AD"/>
    <w:rsid w:val="009722D0"/>
    <w:rsid w:val="00972391"/>
    <w:rsid w:val="00972F90"/>
    <w:rsid w:val="0097418C"/>
    <w:rsid w:val="009745BE"/>
    <w:rsid w:val="00974C48"/>
    <w:rsid w:val="00974EAE"/>
    <w:rsid w:val="00974F01"/>
    <w:rsid w:val="00975296"/>
    <w:rsid w:val="00975FFD"/>
    <w:rsid w:val="00976A67"/>
    <w:rsid w:val="00976C95"/>
    <w:rsid w:val="00976E78"/>
    <w:rsid w:val="00977588"/>
    <w:rsid w:val="009778A6"/>
    <w:rsid w:val="0098142D"/>
    <w:rsid w:val="00981D18"/>
    <w:rsid w:val="00982250"/>
    <w:rsid w:val="0098225B"/>
    <w:rsid w:val="00982760"/>
    <w:rsid w:val="00983067"/>
    <w:rsid w:val="00983907"/>
    <w:rsid w:val="00983FF3"/>
    <w:rsid w:val="0098415F"/>
    <w:rsid w:val="00984229"/>
    <w:rsid w:val="00984451"/>
    <w:rsid w:val="00984709"/>
    <w:rsid w:val="00984D0E"/>
    <w:rsid w:val="009867B6"/>
    <w:rsid w:val="00986B6F"/>
    <w:rsid w:val="00986F3D"/>
    <w:rsid w:val="00987996"/>
    <w:rsid w:val="009902FE"/>
    <w:rsid w:val="009909E9"/>
    <w:rsid w:val="00990FB7"/>
    <w:rsid w:val="0099117F"/>
    <w:rsid w:val="009912AC"/>
    <w:rsid w:val="0099132C"/>
    <w:rsid w:val="00991501"/>
    <w:rsid w:val="009918FB"/>
    <w:rsid w:val="00991D95"/>
    <w:rsid w:val="00992C16"/>
    <w:rsid w:val="00993955"/>
    <w:rsid w:val="00993F21"/>
    <w:rsid w:val="00993F3A"/>
    <w:rsid w:val="009944C1"/>
    <w:rsid w:val="00994CDA"/>
    <w:rsid w:val="00995BA1"/>
    <w:rsid w:val="00995D97"/>
    <w:rsid w:val="0099642E"/>
    <w:rsid w:val="00996A96"/>
    <w:rsid w:val="00996D07"/>
    <w:rsid w:val="00997C25"/>
    <w:rsid w:val="009A01CC"/>
    <w:rsid w:val="009A0C05"/>
    <w:rsid w:val="009A1059"/>
    <w:rsid w:val="009A13F1"/>
    <w:rsid w:val="009A1B58"/>
    <w:rsid w:val="009A2054"/>
    <w:rsid w:val="009A22C7"/>
    <w:rsid w:val="009A2582"/>
    <w:rsid w:val="009A26C1"/>
    <w:rsid w:val="009A33E8"/>
    <w:rsid w:val="009A3683"/>
    <w:rsid w:val="009A368F"/>
    <w:rsid w:val="009A3CC0"/>
    <w:rsid w:val="009A3FAA"/>
    <w:rsid w:val="009A667A"/>
    <w:rsid w:val="009A6FE8"/>
    <w:rsid w:val="009A718F"/>
    <w:rsid w:val="009B0285"/>
    <w:rsid w:val="009B1456"/>
    <w:rsid w:val="009B18F8"/>
    <w:rsid w:val="009B2614"/>
    <w:rsid w:val="009B30A4"/>
    <w:rsid w:val="009B3880"/>
    <w:rsid w:val="009B43FE"/>
    <w:rsid w:val="009B47B9"/>
    <w:rsid w:val="009B4939"/>
    <w:rsid w:val="009B4F96"/>
    <w:rsid w:val="009B5944"/>
    <w:rsid w:val="009B5B49"/>
    <w:rsid w:val="009B6706"/>
    <w:rsid w:val="009B6991"/>
    <w:rsid w:val="009B6FC6"/>
    <w:rsid w:val="009B770D"/>
    <w:rsid w:val="009C0313"/>
    <w:rsid w:val="009C0351"/>
    <w:rsid w:val="009C05AC"/>
    <w:rsid w:val="009C0A7C"/>
    <w:rsid w:val="009C0EED"/>
    <w:rsid w:val="009C11D9"/>
    <w:rsid w:val="009C1C44"/>
    <w:rsid w:val="009C1C4D"/>
    <w:rsid w:val="009C2206"/>
    <w:rsid w:val="009C27B1"/>
    <w:rsid w:val="009C2828"/>
    <w:rsid w:val="009C374F"/>
    <w:rsid w:val="009C4268"/>
    <w:rsid w:val="009C4BB6"/>
    <w:rsid w:val="009C4FCC"/>
    <w:rsid w:val="009C5932"/>
    <w:rsid w:val="009C5997"/>
    <w:rsid w:val="009C6BB6"/>
    <w:rsid w:val="009C70FD"/>
    <w:rsid w:val="009C77DD"/>
    <w:rsid w:val="009D023C"/>
    <w:rsid w:val="009D02A1"/>
    <w:rsid w:val="009D0993"/>
    <w:rsid w:val="009D113A"/>
    <w:rsid w:val="009D18DE"/>
    <w:rsid w:val="009D2C48"/>
    <w:rsid w:val="009D3634"/>
    <w:rsid w:val="009D38F1"/>
    <w:rsid w:val="009D3D24"/>
    <w:rsid w:val="009D3E64"/>
    <w:rsid w:val="009D414A"/>
    <w:rsid w:val="009D44C3"/>
    <w:rsid w:val="009D49F3"/>
    <w:rsid w:val="009D507E"/>
    <w:rsid w:val="009D54A3"/>
    <w:rsid w:val="009D5808"/>
    <w:rsid w:val="009D5B72"/>
    <w:rsid w:val="009D5BD3"/>
    <w:rsid w:val="009D6318"/>
    <w:rsid w:val="009D70DB"/>
    <w:rsid w:val="009D71BD"/>
    <w:rsid w:val="009D7422"/>
    <w:rsid w:val="009D7AF3"/>
    <w:rsid w:val="009D7D4A"/>
    <w:rsid w:val="009E00B4"/>
    <w:rsid w:val="009E03B3"/>
    <w:rsid w:val="009E04BF"/>
    <w:rsid w:val="009E0905"/>
    <w:rsid w:val="009E10F0"/>
    <w:rsid w:val="009E1587"/>
    <w:rsid w:val="009E18A9"/>
    <w:rsid w:val="009E2165"/>
    <w:rsid w:val="009E2878"/>
    <w:rsid w:val="009E2C46"/>
    <w:rsid w:val="009E2FE8"/>
    <w:rsid w:val="009E3221"/>
    <w:rsid w:val="009E389C"/>
    <w:rsid w:val="009E421E"/>
    <w:rsid w:val="009E4323"/>
    <w:rsid w:val="009E5058"/>
    <w:rsid w:val="009E538B"/>
    <w:rsid w:val="009E5A1D"/>
    <w:rsid w:val="009E624B"/>
    <w:rsid w:val="009E660E"/>
    <w:rsid w:val="009E66A1"/>
    <w:rsid w:val="009E6F54"/>
    <w:rsid w:val="009E728B"/>
    <w:rsid w:val="009E7421"/>
    <w:rsid w:val="009E7EF2"/>
    <w:rsid w:val="009E7FE9"/>
    <w:rsid w:val="009F0183"/>
    <w:rsid w:val="009F0848"/>
    <w:rsid w:val="009F0D7F"/>
    <w:rsid w:val="009F0F37"/>
    <w:rsid w:val="009F15C2"/>
    <w:rsid w:val="009F1D19"/>
    <w:rsid w:val="009F3299"/>
    <w:rsid w:val="009F35B9"/>
    <w:rsid w:val="009F361A"/>
    <w:rsid w:val="009F3644"/>
    <w:rsid w:val="009F3B10"/>
    <w:rsid w:val="009F3B7C"/>
    <w:rsid w:val="009F4A08"/>
    <w:rsid w:val="009F4BFA"/>
    <w:rsid w:val="009F4F56"/>
    <w:rsid w:val="009F5A81"/>
    <w:rsid w:val="009F5BE5"/>
    <w:rsid w:val="009F5E89"/>
    <w:rsid w:val="009F66E5"/>
    <w:rsid w:val="009F6FCD"/>
    <w:rsid w:val="009F7A66"/>
    <w:rsid w:val="009F7E0B"/>
    <w:rsid w:val="00A00302"/>
    <w:rsid w:val="00A0042A"/>
    <w:rsid w:val="00A0043B"/>
    <w:rsid w:val="00A00D14"/>
    <w:rsid w:val="00A00D47"/>
    <w:rsid w:val="00A0141C"/>
    <w:rsid w:val="00A01845"/>
    <w:rsid w:val="00A01D52"/>
    <w:rsid w:val="00A01D72"/>
    <w:rsid w:val="00A035DA"/>
    <w:rsid w:val="00A03A3D"/>
    <w:rsid w:val="00A03FF1"/>
    <w:rsid w:val="00A043D4"/>
    <w:rsid w:val="00A0462E"/>
    <w:rsid w:val="00A04FD3"/>
    <w:rsid w:val="00A050F5"/>
    <w:rsid w:val="00A0557A"/>
    <w:rsid w:val="00A055A0"/>
    <w:rsid w:val="00A056C4"/>
    <w:rsid w:val="00A05B71"/>
    <w:rsid w:val="00A05C79"/>
    <w:rsid w:val="00A06387"/>
    <w:rsid w:val="00A06ED5"/>
    <w:rsid w:val="00A0714A"/>
    <w:rsid w:val="00A077D0"/>
    <w:rsid w:val="00A07982"/>
    <w:rsid w:val="00A07C6C"/>
    <w:rsid w:val="00A10097"/>
    <w:rsid w:val="00A103E3"/>
    <w:rsid w:val="00A1046D"/>
    <w:rsid w:val="00A104F6"/>
    <w:rsid w:val="00A10AC6"/>
    <w:rsid w:val="00A10AC7"/>
    <w:rsid w:val="00A10FFF"/>
    <w:rsid w:val="00A11823"/>
    <w:rsid w:val="00A123C7"/>
    <w:rsid w:val="00A1250B"/>
    <w:rsid w:val="00A12827"/>
    <w:rsid w:val="00A12E1A"/>
    <w:rsid w:val="00A12EF7"/>
    <w:rsid w:val="00A137F5"/>
    <w:rsid w:val="00A13A15"/>
    <w:rsid w:val="00A13BD2"/>
    <w:rsid w:val="00A14719"/>
    <w:rsid w:val="00A14AC9"/>
    <w:rsid w:val="00A15895"/>
    <w:rsid w:val="00A15DC1"/>
    <w:rsid w:val="00A168D4"/>
    <w:rsid w:val="00A20698"/>
    <w:rsid w:val="00A20D4C"/>
    <w:rsid w:val="00A2126A"/>
    <w:rsid w:val="00A21C11"/>
    <w:rsid w:val="00A21F78"/>
    <w:rsid w:val="00A22626"/>
    <w:rsid w:val="00A22734"/>
    <w:rsid w:val="00A23FB4"/>
    <w:rsid w:val="00A2493E"/>
    <w:rsid w:val="00A24F0F"/>
    <w:rsid w:val="00A253A7"/>
    <w:rsid w:val="00A2603A"/>
    <w:rsid w:val="00A26664"/>
    <w:rsid w:val="00A269CA"/>
    <w:rsid w:val="00A26B90"/>
    <w:rsid w:val="00A26DB8"/>
    <w:rsid w:val="00A27AEC"/>
    <w:rsid w:val="00A27C71"/>
    <w:rsid w:val="00A27D75"/>
    <w:rsid w:val="00A30BF4"/>
    <w:rsid w:val="00A30F20"/>
    <w:rsid w:val="00A312B1"/>
    <w:rsid w:val="00A31407"/>
    <w:rsid w:val="00A31506"/>
    <w:rsid w:val="00A32306"/>
    <w:rsid w:val="00A32420"/>
    <w:rsid w:val="00A32926"/>
    <w:rsid w:val="00A32962"/>
    <w:rsid w:val="00A33183"/>
    <w:rsid w:val="00A3328E"/>
    <w:rsid w:val="00A335AF"/>
    <w:rsid w:val="00A34122"/>
    <w:rsid w:val="00A3596A"/>
    <w:rsid w:val="00A35C2D"/>
    <w:rsid w:val="00A35FA1"/>
    <w:rsid w:val="00A36204"/>
    <w:rsid w:val="00A3654B"/>
    <w:rsid w:val="00A36C4A"/>
    <w:rsid w:val="00A36D66"/>
    <w:rsid w:val="00A36E07"/>
    <w:rsid w:val="00A37437"/>
    <w:rsid w:val="00A374B5"/>
    <w:rsid w:val="00A378A5"/>
    <w:rsid w:val="00A37AAD"/>
    <w:rsid w:val="00A4038A"/>
    <w:rsid w:val="00A40565"/>
    <w:rsid w:val="00A40ED0"/>
    <w:rsid w:val="00A410CF"/>
    <w:rsid w:val="00A41AF7"/>
    <w:rsid w:val="00A42254"/>
    <w:rsid w:val="00A4240F"/>
    <w:rsid w:val="00A42482"/>
    <w:rsid w:val="00A43C30"/>
    <w:rsid w:val="00A44066"/>
    <w:rsid w:val="00A4419A"/>
    <w:rsid w:val="00A442C2"/>
    <w:rsid w:val="00A4460B"/>
    <w:rsid w:val="00A448F8"/>
    <w:rsid w:val="00A44A0F"/>
    <w:rsid w:val="00A4558D"/>
    <w:rsid w:val="00A457D2"/>
    <w:rsid w:val="00A47712"/>
    <w:rsid w:val="00A50334"/>
    <w:rsid w:val="00A5082E"/>
    <w:rsid w:val="00A50C23"/>
    <w:rsid w:val="00A50E17"/>
    <w:rsid w:val="00A50E9C"/>
    <w:rsid w:val="00A514C0"/>
    <w:rsid w:val="00A51712"/>
    <w:rsid w:val="00A52035"/>
    <w:rsid w:val="00A520AB"/>
    <w:rsid w:val="00A526A5"/>
    <w:rsid w:val="00A5279B"/>
    <w:rsid w:val="00A529F3"/>
    <w:rsid w:val="00A53525"/>
    <w:rsid w:val="00A53D09"/>
    <w:rsid w:val="00A53D66"/>
    <w:rsid w:val="00A53E17"/>
    <w:rsid w:val="00A543BB"/>
    <w:rsid w:val="00A543CA"/>
    <w:rsid w:val="00A5482C"/>
    <w:rsid w:val="00A54B4C"/>
    <w:rsid w:val="00A54BE7"/>
    <w:rsid w:val="00A54FFD"/>
    <w:rsid w:val="00A5542A"/>
    <w:rsid w:val="00A5569C"/>
    <w:rsid w:val="00A55EA1"/>
    <w:rsid w:val="00A5663D"/>
    <w:rsid w:val="00A56C64"/>
    <w:rsid w:val="00A57C9C"/>
    <w:rsid w:val="00A57D73"/>
    <w:rsid w:val="00A60DBB"/>
    <w:rsid w:val="00A6112C"/>
    <w:rsid w:val="00A616B4"/>
    <w:rsid w:val="00A6332A"/>
    <w:rsid w:val="00A63AA6"/>
    <w:rsid w:val="00A63C11"/>
    <w:rsid w:val="00A64667"/>
    <w:rsid w:val="00A6492A"/>
    <w:rsid w:val="00A6570A"/>
    <w:rsid w:val="00A659C9"/>
    <w:rsid w:val="00A65F2D"/>
    <w:rsid w:val="00A661C2"/>
    <w:rsid w:val="00A66727"/>
    <w:rsid w:val="00A6688D"/>
    <w:rsid w:val="00A66EB7"/>
    <w:rsid w:val="00A66F9A"/>
    <w:rsid w:val="00A71935"/>
    <w:rsid w:val="00A719F7"/>
    <w:rsid w:val="00A731C6"/>
    <w:rsid w:val="00A73A17"/>
    <w:rsid w:val="00A749C8"/>
    <w:rsid w:val="00A74D20"/>
    <w:rsid w:val="00A74D4F"/>
    <w:rsid w:val="00A75940"/>
    <w:rsid w:val="00A75ED3"/>
    <w:rsid w:val="00A763BF"/>
    <w:rsid w:val="00A76538"/>
    <w:rsid w:val="00A76C3D"/>
    <w:rsid w:val="00A80373"/>
    <w:rsid w:val="00A80849"/>
    <w:rsid w:val="00A80A44"/>
    <w:rsid w:val="00A80DC3"/>
    <w:rsid w:val="00A812CC"/>
    <w:rsid w:val="00A81EF3"/>
    <w:rsid w:val="00A81FA0"/>
    <w:rsid w:val="00A81FF4"/>
    <w:rsid w:val="00A83787"/>
    <w:rsid w:val="00A84598"/>
    <w:rsid w:val="00A847E0"/>
    <w:rsid w:val="00A847E9"/>
    <w:rsid w:val="00A84F40"/>
    <w:rsid w:val="00A84FF6"/>
    <w:rsid w:val="00A862B1"/>
    <w:rsid w:val="00A86379"/>
    <w:rsid w:val="00A867ED"/>
    <w:rsid w:val="00A86B88"/>
    <w:rsid w:val="00A87BAA"/>
    <w:rsid w:val="00A87C47"/>
    <w:rsid w:val="00A87C7D"/>
    <w:rsid w:val="00A901EF"/>
    <w:rsid w:val="00A90FCA"/>
    <w:rsid w:val="00A91DBB"/>
    <w:rsid w:val="00A921DC"/>
    <w:rsid w:val="00A925E4"/>
    <w:rsid w:val="00A92E23"/>
    <w:rsid w:val="00A93F89"/>
    <w:rsid w:val="00A9400D"/>
    <w:rsid w:val="00A955E8"/>
    <w:rsid w:val="00A95683"/>
    <w:rsid w:val="00A95ACB"/>
    <w:rsid w:val="00A95AD7"/>
    <w:rsid w:val="00A95B3E"/>
    <w:rsid w:val="00A96140"/>
    <w:rsid w:val="00A9634F"/>
    <w:rsid w:val="00A96444"/>
    <w:rsid w:val="00A96B78"/>
    <w:rsid w:val="00A96BA9"/>
    <w:rsid w:val="00A96E88"/>
    <w:rsid w:val="00A97832"/>
    <w:rsid w:val="00A979DC"/>
    <w:rsid w:val="00AA04C6"/>
    <w:rsid w:val="00AA142D"/>
    <w:rsid w:val="00AA15DD"/>
    <w:rsid w:val="00AA163C"/>
    <w:rsid w:val="00AA1C53"/>
    <w:rsid w:val="00AA2237"/>
    <w:rsid w:val="00AA23D7"/>
    <w:rsid w:val="00AA293E"/>
    <w:rsid w:val="00AA2EA0"/>
    <w:rsid w:val="00AA3024"/>
    <w:rsid w:val="00AA31B3"/>
    <w:rsid w:val="00AA3271"/>
    <w:rsid w:val="00AA3556"/>
    <w:rsid w:val="00AA356F"/>
    <w:rsid w:val="00AA4372"/>
    <w:rsid w:val="00AA4382"/>
    <w:rsid w:val="00AA48FD"/>
    <w:rsid w:val="00AA4932"/>
    <w:rsid w:val="00AA4A95"/>
    <w:rsid w:val="00AA4E33"/>
    <w:rsid w:val="00AA4F74"/>
    <w:rsid w:val="00AA524A"/>
    <w:rsid w:val="00AA633F"/>
    <w:rsid w:val="00AA6D8E"/>
    <w:rsid w:val="00AA77CE"/>
    <w:rsid w:val="00AA7B78"/>
    <w:rsid w:val="00AA7D47"/>
    <w:rsid w:val="00AB038C"/>
    <w:rsid w:val="00AB13E7"/>
    <w:rsid w:val="00AB18E9"/>
    <w:rsid w:val="00AB1A14"/>
    <w:rsid w:val="00AB234C"/>
    <w:rsid w:val="00AB28CC"/>
    <w:rsid w:val="00AB35C2"/>
    <w:rsid w:val="00AB3AB0"/>
    <w:rsid w:val="00AB41EC"/>
    <w:rsid w:val="00AB5587"/>
    <w:rsid w:val="00AB56C4"/>
    <w:rsid w:val="00AB5921"/>
    <w:rsid w:val="00AB59B3"/>
    <w:rsid w:val="00AB6342"/>
    <w:rsid w:val="00AB679F"/>
    <w:rsid w:val="00AB771B"/>
    <w:rsid w:val="00AC06D9"/>
    <w:rsid w:val="00AC08AC"/>
    <w:rsid w:val="00AC13A9"/>
    <w:rsid w:val="00AC306B"/>
    <w:rsid w:val="00AC333E"/>
    <w:rsid w:val="00AC34ED"/>
    <w:rsid w:val="00AC364D"/>
    <w:rsid w:val="00AC3963"/>
    <w:rsid w:val="00AC4138"/>
    <w:rsid w:val="00AC48E5"/>
    <w:rsid w:val="00AC4E38"/>
    <w:rsid w:val="00AC4F6C"/>
    <w:rsid w:val="00AC507F"/>
    <w:rsid w:val="00AC53CE"/>
    <w:rsid w:val="00AC5C41"/>
    <w:rsid w:val="00AC5D3A"/>
    <w:rsid w:val="00AC5F6E"/>
    <w:rsid w:val="00AC65C3"/>
    <w:rsid w:val="00AC672E"/>
    <w:rsid w:val="00AC67B9"/>
    <w:rsid w:val="00AC6874"/>
    <w:rsid w:val="00AC77A4"/>
    <w:rsid w:val="00AD0210"/>
    <w:rsid w:val="00AD0827"/>
    <w:rsid w:val="00AD1E90"/>
    <w:rsid w:val="00AD234A"/>
    <w:rsid w:val="00AD26D3"/>
    <w:rsid w:val="00AD271B"/>
    <w:rsid w:val="00AD2DF5"/>
    <w:rsid w:val="00AD2F95"/>
    <w:rsid w:val="00AD3925"/>
    <w:rsid w:val="00AD397A"/>
    <w:rsid w:val="00AD3AAC"/>
    <w:rsid w:val="00AD3F23"/>
    <w:rsid w:val="00AD413F"/>
    <w:rsid w:val="00AD432B"/>
    <w:rsid w:val="00AD4F67"/>
    <w:rsid w:val="00AD4FA6"/>
    <w:rsid w:val="00AD5048"/>
    <w:rsid w:val="00AD5E8D"/>
    <w:rsid w:val="00AD5F2D"/>
    <w:rsid w:val="00AD6D6E"/>
    <w:rsid w:val="00AD6DAF"/>
    <w:rsid w:val="00AD7026"/>
    <w:rsid w:val="00AD7E32"/>
    <w:rsid w:val="00AE0190"/>
    <w:rsid w:val="00AE0DEA"/>
    <w:rsid w:val="00AE0E60"/>
    <w:rsid w:val="00AE145D"/>
    <w:rsid w:val="00AE1F9C"/>
    <w:rsid w:val="00AE1FAA"/>
    <w:rsid w:val="00AE2DA5"/>
    <w:rsid w:val="00AE2E6D"/>
    <w:rsid w:val="00AE2EA2"/>
    <w:rsid w:val="00AE2F1E"/>
    <w:rsid w:val="00AE3055"/>
    <w:rsid w:val="00AE35AD"/>
    <w:rsid w:val="00AE3DC8"/>
    <w:rsid w:val="00AE3E20"/>
    <w:rsid w:val="00AE40E5"/>
    <w:rsid w:val="00AE45F5"/>
    <w:rsid w:val="00AE4B2A"/>
    <w:rsid w:val="00AE4B4C"/>
    <w:rsid w:val="00AE504C"/>
    <w:rsid w:val="00AE575B"/>
    <w:rsid w:val="00AE5E62"/>
    <w:rsid w:val="00AE6090"/>
    <w:rsid w:val="00AE6141"/>
    <w:rsid w:val="00AE6439"/>
    <w:rsid w:val="00AE6452"/>
    <w:rsid w:val="00AE646D"/>
    <w:rsid w:val="00AE74E6"/>
    <w:rsid w:val="00AE7778"/>
    <w:rsid w:val="00AE7C06"/>
    <w:rsid w:val="00AF044C"/>
    <w:rsid w:val="00AF096A"/>
    <w:rsid w:val="00AF0A0C"/>
    <w:rsid w:val="00AF11A3"/>
    <w:rsid w:val="00AF1407"/>
    <w:rsid w:val="00AF1CA4"/>
    <w:rsid w:val="00AF1DFF"/>
    <w:rsid w:val="00AF228C"/>
    <w:rsid w:val="00AF2323"/>
    <w:rsid w:val="00AF256E"/>
    <w:rsid w:val="00AF2785"/>
    <w:rsid w:val="00AF3128"/>
    <w:rsid w:val="00AF39DA"/>
    <w:rsid w:val="00AF402A"/>
    <w:rsid w:val="00AF42C2"/>
    <w:rsid w:val="00AF4613"/>
    <w:rsid w:val="00AF4CEA"/>
    <w:rsid w:val="00AF5DB6"/>
    <w:rsid w:val="00AF6131"/>
    <w:rsid w:val="00AF6284"/>
    <w:rsid w:val="00AF64D4"/>
    <w:rsid w:val="00AF65EF"/>
    <w:rsid w:val="00AF669C"/>
    <w:rsid w:val="00AF6E6B"/>
    <w:rsid w:val="00AF727E"/>
    <w:rsid w:val="00AF767E"/>
    <w:rsid w:val="00AF7F6A"/>
    <w:rsid w:val="00B0067F"/>
    <w:rsid w:val="00B01AF7"/>
    <w:rsid w:val="00B02081"/>
    <w:rsid w:val="00B024DD"/>
    <w:rsid w:val="00B02869"/>
    <w:rsid w:val="00B02E15"/>
    <w:rsid w:val="00B03741"/>
    <w:rsid w:val="00B0382E"/>
    <w:rsid w:val="00B03AD5"/>
    <w:rsid w:val="00B03B46"/>
    <w:rsid w:val="00B04A66"/>
    <w:rsid w:val="00B04E27"/>
    <w:rsid w:val="00B051C6"/>
    <w:rsid w:val="00B05205"/>
    <w:rsid w:val="00B05523"/>
    <w:rsid w:val="00B055B2"/>
    <w:rsid w:val="00B057B2"/>
    <w:rsid w:val="00B06754"/>
    <w:rsid w:val="00B06E8C"/>
    <w:rsid w:val="00B076AF"/>
    <w:rsid w:val="00B07862"/>
    <w:rsid w:val="00B07B58"/>
    <w:rsid w:val="00B10149"/>
    <w:rsid w:val="00B1058D"/>
    <w:rsid w:val="00B105BA"/>
    <w:rsid w:val="00B10EBE"/>
    <w:rsid w:val="00B11167"/>
    <w:rsid w:val="00B11477"/>
    <w:rsid w:val="00B1212B"/>
    <w:rsid w:val="00B123F7"/>
    <w:rsid w:val="00B1265D"/>
    <w:rsid w:val="00B126EA"/>
    <w:rsid w:val="00B12BA0"/>
    <w:rsid w:val="00B12EF3"/>
    <w:rsid w:val="00B132E2"/>
    <w:rsid w:val="00B13975"/>
    <w:rsid w:val="00B140A9"/>
    <w:rsid w:val="00B14831"/>
    <w:rsid w:val="00B152DA"/>
    <w:rsid w:val="00B1537A"/>
    <w:rsid w:val="00B1570E"/>
    <w:rsid w:val="00B15918"/>
    <w:rsid w:val="00B15A29"/>
    <w:rsid w:val="00B1636E"/>
    <w:rsid w:val="00B1684C"/>
    <w:rsid w:val="00B16C29"/>
    <w:rsid w:val="00B17127"/>
    <w:rsid w:val="00B17C9C"/>
    <w:rsid w:val="00B200BA"/>
    <w:rsid w:val="00B201E7"/>
    <w:rsid w:val="00B20797"/>
    <w:rsid w:val="00B2084D"/>
    <w:rsid w:val="00B20C53"/>
    <w:rsid w:val="00B20FB5"/>
    <w:rsid w:val="00B210F4"/>
    <w:rsid w:val="00B2128E"/>
    <w:rsid w:val="00B215E0"/>
    <w:rsid w:val="00B21809"/>
    <w:rsid w:val="00B21A76"/>
    <w:rsid w:val="00B227B9"/>
    <w:rsid w:val="00B22A8B"/>
    <w:rsid w:val="00B23305"/>
    <w:rsid w:val="00B234E3"/>
    <w:rsid w:val="00B2355C"/>
    <w:rsid w:val="00B23A8D"/>
    <w:rsid w:val="00B23B83"/>
    <w:rsid w:val="00B24C06"/>
    <w:rsid w:val="00B25010"/>
    <w:rsid w:val="00B25216"/>
    <w:rsid w:val="00B25CBB"/>
    <w:rsid w:val="00B26265"/>
    <w:rsid w:val="00B26428"/>
    <w:rsid w:val="00B2652B"/>
    <w:rsid w:val="00B2673F"/>
    <w:rsid w:val="00B273C7"/>
    <w:rsid w:val="00B274CA"/>
    <w:rsid w:val="00B27896"/>
    <w:rsid w:val="00B27F0C"/>
    <w:rsid w:val="00B30661"/>
    <w:rsid w:val="00B310D3"/>
    <w:rsid w:val="00B34136"/>
    <w:rsid w:val="00B3442F"/>
    <w:rsid w:val="00B346FA"/>
    <w:rsid w:val="00B34973"/>
    <w:rsid w:val="00B34A38"/>
    <w:rsid w:val="00B34BED"/>
    <w:rsid w:val="00B34ED9"/>
    <w:rsid w:val="00B353D4"/>
    <w:rsid w:val="00B354A1"/>
    <w:rsid w:val="00B35724"/>
    <w:rsid w:val="00B3614F"/>
    <w:rsid w:val="00B36351"/>
    <w:rsid w:val="00B363C3"/>
    <w:rsid w:val="00B363D3"/>
    <w:rsid w:val="00B36FEB"/>
    <w:rsid w:val="00B37405"/>
    <w:rsid w:val="00B376E8"/>
    <w:rsid w:val="00B376F1"/>
    <w:rsid w:val="00B37A72"/>
    <w:rsid w:val="00B41007"/>
    <w:rsid w:val="00B41BE7"/>
    <w:rsid w:val="00B41D87"/>
    <w:rsid w:val="00B41DCA"/>
    <w:rsid w:val="00B41EEA"/>
    <w:rsid w:val="00B42425"/>
    <w:rsid w:val="00B42C43"/>
    <w:rsid w:val="00B43B74"/>
    <w:rsid w:val="00B443A3"/>
    <w:rsid w:val="00B44CE5"/>
    <w:rsid w:val="00B44FEC"/>
    <w:rsid w:val="00B45336"/>
    <w:rsid w:val="00B45642"/>
    <w:rsid w:val="00B45B9F"/>
    <w:rsid w:val="00B46234"/>
    <w:rsid w:val="00B46341"/>
    <w:rsid w:val="00B4636B"/>
    <w:rsid w:val="00B46B92"/>
    <w:rsid w:val="00B4702E"/>
    <w:rsid w:val="00B4723D"/>
    <w:rsid w:val="00B47C6C"/>
    <w:rsid w:val="00B47D29"/>
    <w:rsid w:val="00B501E4"/>
    <w:rsid w:val="00B50233"/>
    <w:rsid w:val="00B50C0A"/>
    <w:rsid w:val="00B50D79"/>
    <w:rsid w:val="00B512CF"/>
    <w:rsid w:val="00B5151A"/>
    <w:rsid w:val="00B51789"/>
    <w:rsid w:val="00B51B0A"/>
    <w:rsid w:val="00B51B36"/>
    <w:rsid w:val="00B525D1"/>
    <w:rsid w:val="00B52BAD"/>
    <w:rsid w:val="00B53292"/>
    <w:rsid w:val="00B532AA"/>
    <w:rsid w:val="00B534B5"/>
    <w:rsid w:val="00B5387A"/>
    <w:rsid w:val="00B54064"/>
    <w:rsid w:val="00B546CC"/>
    <w:rsid w:val="00B54706"/>
    <w:rsid w:val="00B54C3C"/>
    <w:rsid w:val="00B55037"/>
    <w:rsid w:val="00B550B1"/>
    <w:rsid w:val="00B55185"/>
    <w:rsid w:val="00B55429"/>
    <w:rsid w:val="00B55A9B"/>
    <w:rsid w:val="00B55ADB"/>
    <w:rsid w:val="00B55D61"/>
    <w:rsid w:val="00B56478"/>
    <w:rsid w:val="00B56528"/>
    <w:rsid w:val="00B56782"/>
    <w:rsid w:val="00B56AB8"/>
    <w:rsid w:val="00B56DD9"/>
    <w:rsid w:val="00B5725F"/>
    <w:rsid w:val="00B5732C"/>
    <w:rsid w:val="00B5736B"/>
    <w:rsid w:val="00B57A9A"/>
    <w:rsid w:val="00B603CC"/>
    <w:rsid w:val="00B60416"/>
    <w:rsid w:val="00B611B9"/>
    <w:rsid w:val="00B61D09"/>
    <w:rsid w:val="00B62813"/>
    <w:rsid w:val="00B629F7"/>
    <w:rsid w:val="00B62DFF"/>
    <w:rsid w:val="00B62EBB"/>
    <w:rsid w:val="00B64083"/>
    <w:rsid w:val="00B65380"/>
    <w:rsid w:val="00B66CB1"/>
    <w:rsid w:val="00B66CF5"/>
    <w:rsid w:val="00B67737"/>
    <w:rsid w:val="00B67986"/>
    <w:rsid w:val="00B67EB5"/>
    <w:rsid w:val="00B67FF9"/>
    <w:rsid w:val="00B70C99"/>
    <w:rsid w:val="00B712CB"/>
    <w:rsid w:val="00B71A63"/>
    <w:rsid w:val="00B71D65"/>
    <w:rsid w:val="00B724B0"/>
    <w:rsid w:val="00B73376"/>
    <w:rsid w:val="00B73602"/>
    <w:rsid w:val="00B74D0A"/>
    <w:rsid w:val="00B758BB"/>
    <w:rsid w:val="00B75A2E"/>
    <w:rsid w:val="00B75B33"/>
    <w:rsid w:val="00B75C5F"/>
    <w:rsid w:val="00B75DB8"/>
    <w:rsid w:val="00B8047E"/>
    <w:rsid w:val="00B8071C"/>
    <w:rsid w:val="00B8167F"/>
    <w:rsid w:val="00B81997"/>
    <w:rsid w:val="00B81B24"/>
    <w:rsid w:val="00B81CC8"/>
    <w:rsid w:val="00B81D01"/>
    <w:rsid w:val="00B82645"/>
    <w:rsid w:val="00B829C7"/>
    <w:rsid w:val="00B82C24"/>
    <w:rsid w:val="00B831AE"/>
    <w:rsid w:val="00B83684"/>
    <w:rsid w:val="00B837EE"/>
    <w:rsid w:val="00B83E18"/>
    <w:rsid w:val="00B8473D"/>
    <w:rsid w:val="00B84DAB"/>
    <w:rsid w:val="00B854F7"/>
    <w:rsid w:val="00B85659"/>
    <w:rsid w:val="00B8568A"/>
    <w:rsid w:val="00B85A5E"/>
    <w:rsid w:val="00B8664D"/>
    <w:rsid w:val="00B86669"/>
    <w:rsid w:val="00B87086"/>
    <w:rsid w:val="00B87305"/>
    <w:rsid w:val="00B8756C"/>
    <w:rsid w:val="00B903C3"/>
    <w:rsid w:val="00B90411"/>
    <w:rsid w:val="00B90D2C"/>
    <w:rsid w:val="00B91D55"/>
    <w:rsid w:val="00B9249E"/>
    <w:rsid w:val="00B92C4B"/>
    <w:rsid w:val="00B92CA8"/>
    <w:rsid w:val="00B92CC4"/>
    <w:rsid w:val="00B92F27"/>
    <w:rsid w:val="00B93024"/>
    <w:rsid w:val="00B93250"/>
    <w:rsid w:val="00B93F49"/>
    <w:rsid w:val="00B94170"/>
    <w:rsid w:val="00B9483A"/>
    <w:rsid w:val="00B94E5C"/>
    <w:rsid w:val="00B956DF"/>
    <w:rsid w:val="00B957CB"/>
    <w:rsid w:val="00B9680C"/>
    <w:rsid w:val="00B96D1C"/>
    <w:rsid w:val="00B96F7C"/>
    <w:rsid w:val="00B978B2"/>
    <w:rsid w:val="00B9790D"/>
    <w:rsid w:val="00B97F86"/>
    <w:rsid w:val="00B97FB3"/>
    <w:rsid w:val="00BA0619"/>
    <w:rsid w:val="00BA0FAD"/>
    <w:rsid w:val="00BA19FB"/>
    <w:rsid w:val="00BA1BE6"/>
    <w:rsid w:val="00BA1E91"/>
    <w:rsid w:val="00BA39E7"/>
    <w:rsid w:val="00BA4474"/>
    <w:rsid w:val="00BA4F8B"/>
    <w:rsid w:val="00BA52AC"/>
    <w:rsid w:val="00BB000C"/>
    <w:rsid w:val="00BB0BF0"/>
    <w:rsid w:val="00BB1100"/>
    <w:rsid w:val="00BB160A"/>
    <w:rsid w:val="00BB1699"/>
    <w:rsid w:val="00BB2576"/>
    <w:rsid w:val="00BB25E9"/>
    <w:rsid w:val="00BB2AC7"/>
    <w:rsid w:val="00BB2CB8"/>
    <w:rsid w:val="00BB40AA"/>
    <w:rsid w:val="00BB41A2"/>
    <w:rsid w:val="00BB425B"/>
    <w:rsid w:val="00BB46E7"/>
    <w:rsid w:val="00BB5506"/>
    <w:rsid w:val="00BB597F"/>
    <w:rsid w:val="00BB5DEF"/>
    <w:rsid w:val="00BB645C"/>
    <w:rsid w:val="00BB6619"/>
    <w:rsid w:val="00BB6BD6"/>
    <w:rsid w:val="00BB6C4E"/>
    <w:rsid w:val="00BB6F1E"/>
    <w:rsid w:val="00BB7166"/>
    <w:rsid w:val="00BB73A9"/>
    <w:rsid w:val="00BB77F0"/>
    <w:rsid w:val="00BB7BBF"/>
    <w:rsid w:val="00BC0352"/>
    <w:rsid w:val="00BC04AD"/>
    <w:rsid w:val="00BC13EF"/>
    <w:rsid w:val="00BC294C"/>
    <w:rsid w:val="00BC41E3"/>
    <w:rsid w:val="00BC443D"/>
    <w:rsid w:val="00BC4559"/>
    <w:rsid w:val="00BC4F9E"/>
    <w:rsid w:val="00BC59F0"/>
    <w:rsid w:val="00BC6788"/>
    <w:rsid w:val="00BC6A7C"/>
    <w:rsid w:val="00BC6C34"/>
    <w:rsid w:val="00BC7579"/>
    <w:rsid w:val="00BC78C0"/>
    <w:rsid w:val="00BD127B"/>
    <w:rsid w:val="00BD139D"/>
    <w:rsid w:val="00BD14C3"/>
    <w:rsid w:val="00BD16D1"/>
    <w:rsid w:val="00BD1716"/>
    <w:rsid w:val="00BD1C5E"/>
    <w:rsid w:val="00BD2567"/>
    <w:rsid w:val="00BD25BF"/>
    <w:rsid w:val="00BD278A"/>
    <w:rsid w:val="00BD27B5"/>
    <w:rsid w:val="00BD2CE0"/>
    <w:rsid w:val="00BD3210"/>
    <w:rsid w:val="00BD45E1"/>
    <w:rsid w:val="00BD543F"/>
    <w:rsid w:val="00BD593C"/>
    <w:rsid w:val="00BD5F17"/>
    <w:rsid w:val="00BD608F"/>
    <w:rsid w:val="00BD617C"/>
    <w:rsid w:val="00BD659F"/>
    <w:rsid w:val="00BD663A"/>
    <w:rsid w:val="00BD68E1"/>
    <w:rsid w:val="00BD6CAF"/>
    <w:rsid w:val="00BD7ABB"/>
    <w:rsid w:val="00BD7EF5"/>
    <w:rsid w:val="00BE0414"/>
    <w:rsid w:val="00BE04D3"/>
    <w:rsid w:val="00BE0F1E"/>
    <w:rsid w:val="00BE1450"/>
    <w:rsid w:val="00BE1C8D"/>
    <w:rsid w:val="00BE1E8E"/>
    <w:rsid w:val="00BE2091"/>
    <w:rsid w:val="00BE2637"/>
    <w:rsid w:val="00BE270B"/>
    <w:rsid w:val="00BE2A25"/>
    <w:rsid w:val="00BE359C"/>
    <w:rsid w:val="00BE466E"/>
    <w:rsid w:val="00BE4D6B"/>
    <w:rsid w:val="00BE4EEB"/>
    <w:rsid w:val="00BE5004"/>
    <w:rsid w:val="00BE602D"/>
    <w:rsid w:val="00BE636C"/>
    <w:rsid w:val="00BE6390"/>
    <w:rsid w:val="00BE6DC2"/>
    <w:rsid w:val="00BE710C"/>
    <w:rsid w:val="00BE7E16"/>
    <w:rsid w:val="00BE7EA4"/>
    <w:rsid w:val="00BF0556"/>
    <w:rsid w:val="00BF0723"/>
    <w:rsid w:val="00BF156A"/>
    <w:rsid w:val="00BF24A1"/>
    <w:rsid w:val="00BF24FD"/>
    <w:rsid w:val="00BF2DF1"/>
    <w:rsid w:val="00BF2F49"/>
    <w:rsid w:val="00BF32DF"/>
    <w:rsid w:val="00BF3382"/>
    <w:rsid w:val="00BF3D93"/>
    <w:rsid w:val="00BF3EAB"/>
    <w:rsid w:val="00BF3EEA"/>
    <w:rsid w:val="00BF3F8E"/>
    <w:rsid w:val="00BF50C4"/>
    <w:rsid w:val="00BF5739"/>
    <w:rsid w:val="00BF612F"/>
    <w:rsid w:val="00BF6332"/>
    <w:rsid w:val="00BF6C0C"/>
    <w:rsid w:val="00BF789B"/>
    <w:rsid w:val="00BF7A39"/>
    <w:rsid w:val="00C003AF"/>
    <w:rsid w:val="00C007CF"/>
    <w:rsid w:val="00C00A09"/>
    <w:rsid w:val="00C00F03"/>
    <w:rsid w:val="00C01485"/>
    <w:rsid w:val="00C01E30"/>
    <w:rsid w:val="00C02517"/>
    <w:rsid w:val="00C0267E"/>
    <w:rsid w:val="00C0295E"/>
    <w:rsid w:val="00C02A0A"/>
    <w:rsid w:val="00C02BF6"/>
    <w:rsid w:val="00C02E6B"/>
    <w:rsid w:val="00C02F40"/>
    <w:rsid w:val="00C0476A"/>
    <w:rsid w:val="00C04F79"/>
    <w:rsid w:val="00C05957"/>
    <w:rsid w:val="00C05A1B"/>
    <w:rsid w:val="00C05C83"/>
    <w:rsid w:val="00C06197"/>
    <w:rsid w:val="00C06A66"/>
    <w:rsid w:val="00C06CCA"/>
    <w:rsid w:val="00C06CEA"/>
    <w:rsid w:val="00C0734B"/>
    <w:rsid w:val="00C07428"/>
    <w:rsid w:val="00C077D9"/>
    <w:rsid w:val="00C10008"/>
    <w:rsid w:val="00C1006C"/>
    <w:rsid w:val="00C11399"/>
    <w:rsid w:val="00C11C1B"/>
    <w:rsid w:val="00C11CBD"/>
    <w:rsid w:val="00C11FF7"/>
    <w:rsid w:val="00C12837"/>
    <w:rsid w:val="00C12956"/>
    <w:rsid w:val="00C12AFB"/>
    <w:rsid w:val="00C12D8B"/>
    <w:rsid w:val="00C130A2"/>
    <w:rsid w:val="00C13A52"/>
    <w:rsid w:val="00C13C5D"/>
    <w:rsid w:val="00C14633"/>
    <w:rsid w:val="00C14D4B"/>
    <w:rsid w:val="00C14E77"/>
    <w:rsid w:val="00C15418"/>
    <w:rsid w:val="00C15B53"/>
    <w:rsid w:val="00C163A3"/>
    <w:rsid w:val="00C16810"/>
    <w:rsid w:val="00C17367"/>
    <w:rsid w:val="00C174FF"/>
    <w:rsid w:val="00C178CD"/>
    <w:rsid w:val="00C17A4C"/>
    <w:rsid w:val="00C17D9C"/>
    <w:rsid w:val="00C20855"/>
    <w:rsid w:val="00C20CAB"/>
    <w:rsid w:val="00C20F63"/>
    <w:rsid w:val="00C2178B"/>
    <w:rsid w:val="00C219A0"/>
    <w:rsid w:val="00C22027"/>
    <w:rsid w:val="00C23452"/>
    <w:rsid w:val="00C23690"/>
    <w:rsid w:val="00C23BE1"/>
    <w:rsid w:val="00C24081"/>
    <w:rsid w:val="00C2410D"/>
    <w:rsid w:val="00C247D1"/>
    <w:rsid w:val="00C24B09"/>
    <w:rsid w:val="00C2503F"/>
    <w:rsid w:val="00C25A00"/>
    <w:rsid w:val="00C25A38"/>
    <w:rsid w:val="00C25C99"/>
    <w:rsid w:val="00C25D9E"/>
    <w:rsid w:val="00C26E08"/>
    <w:rsid w:val="00C27ECD"/>
    <w:rsid w:val="00C309D4"/>
    <w:rsid w:val="00C31027"/>
    <w:rsid w:val="00C31284"/>
    <w:rsid w:val="00C316AA"/>
    <w:rsid w:val="00C31C52"/>
    <w:rsid w:val="00C31EB1"/>
    <w:rsid w:val="00C3206C"/>
    <w:rsid w:val="00C3252F"/>
    <w:rsid w:val="00C326AE"/>
    <w:rsid w:val="00C32A01"/>
    <w:rsid w:val="00C32E61"/>
    <w:rsid w:val="00C32FC4"/>
    <w:rsid w:val="00C33282"/>
    <w:rsid w:val="00C33896"/>
    <w:rsid w:val="00C33B89"/>
    <w:rsid w:val="00C33C62"/>
    <w:rsid w:val="00C33DA0"/>
    <w:rsid w:val="00C33DAC"/>
    <w:rsid w:val="00C342D0"/>
    <w:rsid w:val="00C34496"/>
    <w:rsid w:val="00C348DD"/>
    <w:rsid w:val="00C34BF3"/>
    <w:rsid w:val="00C35136"/>
    <w:rsid w:val="00C358DF"/>
    <w:rsid w:val="00C362C8"/>
    <w:rsid w:val="00C36362"/>
    <w:rsid w:val="00C364F9"/>
    <w:rsid w:val="00C37434"/>
    <w:rsid w:val="00C37E5F"/>
    <w:rsid w:val="00C40E1A"/>
    <w:rsid w:val="00C4116E"/>
    <w:rsid w:val="00C41294"/>
    <w:rsid w:val="00C41CF1"/>
    <w:rsid w:val="00C42B64"/>
    <w:rsid w:val="00C42CB2"/>
    <w:rsid w:val="00C43B12"/>
    <w:rsid w:val="00C43B89"/>
    <w:rsid w:val="00C43C61"/>
    <w:rsid w:val="00C4441E"/>
    <w:rsid w:val="00C444CC"/>
    <w:rsid w:val="00C4473A"/>
    <w:rsid w:val="00C44A57"/>
    <w:rsid w:val="00C44BA7"/>
    <w:rsid w:val="00C450F8"/>
    <w:rsid w:val="00C4562B"/>
    <w:rsid w:val="00C45F1F"/>
    <w:rsid w:val="00C46822"/>
    <w:rsid w:val="00C46FB6"/>
    <w:rsid w:val="00C470A6"/>
    <w:rsid w:val="00C470B8"/>
    <w:rsid w:val="00C4746F"/>
    <w:rsid w:val="00C4749F"/>
    <w:rsid w:val="00C47882"/>
    <w:rsid w:val="00C479D7"/>
    <w:rsid w:val="00C505CE"/>
    <w:rsid w:val="00C505E7"/>
    <w:rsid w:val="00C51FD6"/>
    <w:rsid w:val="00C52A02"/>
    <w:rsid w:val="00C52AF1"/>
    <w:rsid w:val="00C53731"/>
    <w:rsid w:val="00C53FBA"/>
    <w:rsid w:val="00C5529E"/>
    <w:rsid w:val="00C556FC"/>
    <w:rsid w:val="00C55B19"/>
    <w:rsid w:val="00C573C1"/>
    <w:rsid w:val="00C57A94"/>
    <w:rsid w:val="00C57BDD"/>
    <w:rsid w:val="00C57EFC"/>
    <w:rsid w:val="00C57F5E"/>
    <w:rsid w:val="00C60753"/>
    <w:rsid w:val="00C608A4"/>
    <w:rsid w:val="00C6146E"/>
    <w:rsid w:val="00C61957"/>
    <w:rsid w:val="00C61E4E"/>
    <w:rsid w:val="00C61ECB"/>
    <w:rsid w:val="00C6216F"/>
    <w:rsid w:val="00C621C7"/>
    <w:rsid w:val="00C62E6A"/>
    <w:rsid w:val="00C635D4"/>
    <w:rsid w:val="00C63624"/>
    <w:rsid w:val="00C63C80"/>
    <w:rsid w:val="00C63EA8"/>
    <w:rsid w:val="00C64087"/>
    <w:rsid w:val="00C64521"/>
    <w:rsid w:val="00C650C6"/>
    <w:rsid w:val="00C651AB"/>
    <w:rsid w:val="00C65A8D"/>
    <w:rsid w:val="00C66602"/>
    <w:rsid w:val="00C66F38"/>
    <w:rsid w:val="00C670F9"/>
    <w:rsid w:val="00C67F12"/>
    <w:rsid w:val="00C71A6D"/>
    <w:rsid w:val="00C71CF6"/>
    <w:rsid w:val="00C7225F"/>
    <w:rsid w:val="00C72D92"/>
    <w:rsid w:val="00C7346B"/>
    <w:rsid w:val="00C7360E"/>
    <w:rsid w:val="00C73CA6"/>
    <w:rsid w:val="00C74CEB"/>
    <w:rsid w:val="00C74CF4"/>
    <w:rsid w:val="00C752FB"/>
    <w:rsid w:val="00C75645"/>
    <w:rsid w:val="00C75F99"/>
    <w:rsid w:val="00C764AE"/>
    <w:rsid w:val="00C76946"/>
    <w:rsid w:val="00C774E4"/>
    <w:rsid w:val="00C7784F"/>
    <w:rsid w:val="00C7795E"/>
    <w:rsid w:val="00C77B43"/>
    <w:rsid w:val="00C77B7C"/>
    <w:rsid w:val="00C77D31"/>
    <w:rsid w:val="00C77E2B"/>
    <w:rsid w:val="00C80390"/>
    <w:rsid w:val="00C80947"/>
    <w:rsid w:val="00C80DAE"/>
    <w:rsid w:val="00C80EA9"/>
    <w:rsid w:val="00C80F9B"/>
    <w:rsid w:val="00C81404"/>
    <w:rsid w:val="00C82108"/>
    <w:rsid w:val="00C8217D"/>
    <w:rsid w:val="00C82417"/>
    <w:rsid w:val="00C82F3A"/>
    <w:rsid w:val="00C83D8C"/>
    <w:rsid w:val="00C83E16"/>
    <w:rsid w:val="00C840F2"/>
    <w:rsid w:val="00C8456E"/>
    <w:rsid w:val="00C8458A"/>
    <w:rsid w:val="00C84776"/>
    <w:rsid w:val="00C8501B"/>
    <w:rsid w:val="00C852B8"/>
    <w:rsid w:val="00C853B1"/>
    <w:rsid w:val="00C853C5"/>
    <w:rsid w:val="00C85605"/>
    <w:rsid w:val="00C8587A"/>
    <w:rsid w:val="00C85B61"/>
    <w:rsid w:val="00C85C03"/>
    <w:rsid w:val="00C85F16"/>
    <w:rsid w:val="00C86186"/>
    <w:rsid w:val="00C86491"/>
    <w:rsid w:val="00C865F8"/>
    <w:rsid w:val="00C86646"/>
    <w:rsid w:val="00C87134"/>
    <w:rsid w:val="00C87DEA"/>
    <w:rsid w:val="00C905B8"/>
    <w:rsid w:val="00C905F6"/>
    <w:rsid w:val="00C9063C"/>
    <w:rsid w:val="00C907A4"/>
    <w:rsid w:val="00C90A3D"/>
    <w:rsid w:val="00C90EBB"/>
    <w:rsid w:val="00C917F2"/>
    <w:rsid w:val="00C92023"/>
    <w:rsid w:val="00C92153"/>
    <w:rsid w:val="00C923E5"/>
    <w:rsid w:val="00C9241B"/>
    <w:rsid w:val="00C92ADC"/>
    <w:rsid w:val="00C93000"/>
    <w:rsid w:val="00C93054"/>
    <w:rsid w:val="00C932C7"/>
    <w:rsid w:val="00C93496"/>
    <w:rsid w:val="00C936C8"/>
    <w:rsid w:val="00C93CE9"/>
    <w:rsid w:val="00C93E3F"/>
    <w:rsid w:val="00C9431B"/>
    <w:rsid w:val="00C9473A"/>
    <w:rsid w:val="00C94B75"/>
    <w:rsid w:val="00C9534C"/>
    <w:rsid w:val="00C953A5"/>
    <w:rsid w:val="00C95500"/>
    <w:rsid w:val="00C95AB3"/>
    <w:rsid w:val="00C9612F"/>
    <w:rsid w:val="00C96658"/>
    <w:rsid w:val="00C97245"/>
    <w:rsid w:val="00C97C2C"/>
    <w:rsid w:val="00C97D00"/>
    <w:rsid w:val="00CA018A"/>
    <w:rsid w:val="00CA0EB2"/>
    <w:rsid w:val="00CA13B4"/>
    <w:rsid w:val="00CA1654"/>
    <w:rsid w:val="00CA1CAF"/>
    <w:rsid w:val="00CA1F41"/>
    <w:rsid w:val="00CA2095"/>
    <w:rsid w:val="00CA240D"/>
    <w:rsid w:val="00CA27C5"/>
    <w:rsid w:val="00CA2E55"/>
    <w:rsid w:val="00CA2F49"/>
    <w:rsid w:val="00CA30B2"/>
    <w:rsid w:val="00CA430B"/>
    <w:rsid w:val="00CA4829"/>
    <w:rsid w:val="00CA4989"/>
    <w:rsid w:val="00CA4B04"/>
    <w:rsid w:val="00CA4B1D"/>
    <w:rsid w:val="00CA4BB6"/>
    <w:rsid w:val="00CA5046"/>
    <w:rsid w:val="00CA5315"/>
    <w:rsid w:val="00CA6C44"/>
    <w:rsid w:val="00CA6ED6"/>
    <w:rsid w:val="00CA703C"/>
    <w:rsid w:val="00CA7135"/>
    <w:rsid w:val="00CA73EC"/>
    <w:rsid w:val="00CA74EA"/>
    <w:rsid w:val="00CA784B"/>
    <w:rsid w:val="00CA79ED"/>
    <w:rsid w:val="00CA7E7C"/>
    <w:rsid w:val="00CB0488"/>
    <w:rsid w:val="00CB0743"/>
    <w:rsid w:val="00CB0D7E"/>
    <w:rsid w:val="00CB10A3"/>
    <w:rsid w:val="00CB12FE"/>
    <w:rsid w:val="00CB17E6"/>
    <w:rsid w:val="00CB20A5"/>
    <w:rsid w:val="00CB2D24"/>
    <w:rsid w:val="00CB2ECE"/>
    <w:rsid w:val="00CB332B"/>
    <w:rsid w:val="00CB3337"/>
    <w:rsid w:val="00CB40A0"/>
    <w:rsid w:val="00CB5BB9"/>
    <w:rsid w:val="00CB61A8"/>
    <w:rsid w:val="00CB6672"/>
    <w:rsid w:val="00CB7F7F"/>
    <w:rsid w:val="00CC097F"/>
    <w:rsid w:val="00CC162B"/>
    <w:rsid w:val="00CC1743"/>
    <w:rsid w:val="00CC1AB3"/>
    <w:rsid w:val="00CC1CB0"/>
    <w:rsid w:val="00CC2A94"/>
    <w:rsid w:val="00CC2FE3"/>
    <w:rsid w:val="00CC3514"/>
    <w:rsid w:val="00CC4140"/>
    <w:rsid w:val="00CC4640"/>
    <w:rsid w:val="00CC498E"/>
    <w:rsid w:val="00CC543A"/>
    <w:rsid w:val="00CC559B"/>
    <w:rsid w:val="00CC57F1"/>
    <w:rsid w:val="00CC5B2C"/>
    <w:rsid w:val="00CC719B"/>
    <w:rsid w:val="00CD0A6E"/>
    <w:rsid w:val="00CD0AFA"/>
    <w:rsid w:val="00CD0B6C"/>
    <w:rsid w:val="00CD111B"/>
    <w:rsid w:val="00CD14E2"/>
    <w:rsid w:val="00CD256E"/>
    <w:rsid w:val="00CD2BB7"/>
    <w:rsid w:val="00CD2C26"/>
    <w:rsid w:val="00CD307C"/>
    <w:rsid w:val="00CD334A"/>
    <w:rsid w:val="00CD3A0D"/>
    <w:rsid w:val="00CD3A9D"/>
    <w:rsid w:val="00CD3EA9"/>
    <w:rsid w:val="00CD4455"/>
    <w:rsid w:val="00CD4C98"/>
    <w:rsid w:val="00CD4E8E"/>
    <w:rsid w:val="00CD50A9"/>
    <w:rsid w:val="00CD520B"/>
    <w:rsid w:val="00CD5EA5"/>
    <w:rsid w:val="00CD5F64"/>
    <w:rsid w:val="00CD6002"/>
    <w:rsid w:val="00CD6E5E"/>
    <w:rsid w:val="00CD73AA"/>
    <w:rsid w:val="00CD7C44"/>
    <w:rsid w:val="00CE0353"/>
    <w:rsid w:val="00CE0BD1"/>
    <w:rsid w:val="00CE132B"/>
    <w:rsid w:val="00CE137E"/>
    <w:rsid w:val="00CE1C0E"/>
    <w:rsid w:val="00CE22BF"/>
    <w:rsid w:val="00CE2777"/>
    <w:rsid w:val="00CE28D4"/>
    <w:rsid w:val="00CE28E9"/>
    <w:rsid w:val="00CE3169"/>
    <w:rsid w:val="00CE317E"/>
    <w:rsid w:val="00CE36D0"/>
    <w:rsid w:val="00CE3DEC"/>
    <w:rsid w:val="00CE43F6"/>
    <w:rsid w:val="00CE44E9"/>
    <w:rsid w:val="00CE45F2"/>
    <w:rsid w:val="00CE4C8D"/>
    <w:rsid w:val="00CE4ECE"/>
    <w:rsid w:val="00CE4F43"/>
    <w:rsid w:val="00CE5984"/>
    <w:rsid w:val="00CE5ECF"/>
    <w:rsid w:val="00CE5FF4"/>
    <w:rsid w:val="00CE60BE"/>
    <w:rsid w:val="00CE6134"/>
    <w:rsid w:val="00CE6994"/>
    <w:rsid w:val="00CE6CD5"/>
    <w:rsid w:val="00CE7746"/>
    <w:rsid w:val="00CE7C3F"/>
    <w:rsid w:val="00CF0ED0"/>
    <w:rsid w:val="00CF0F51"/>
    <w:rsid w:val="00CF0F7D"/>
    <w:rsid w:val="00CF1959"/>
    <w:rsid w:val="00CF2091"/>
    <w:rsid w:val="00CF213E"/>
    <w:rsid w:val="00CF31CE"/>
    <w:rsid w:val="00CF33B0"/>
    <w:rsid w:val="00CF33B4"/>
    <w:rsid w:val="00CF386D"/>
    <w:rsid w:val="00CF53DB"/>
    <w:rsid w:val="00CF5667"/>
    <w:rsid w:val="00CF602F"/>
    <w:rsid w:val="00CF6434"/>
    <w:rsid w:val="00CF6617"/>
    <w:rsid w:val="00CF7610"/>
    <w:rsid w:val="00CF79B7"/>
    <w:rsid w:val="00CF7A17"/>
    <w:rsid w:val="00CF7BBA"/>
    <w:rsid w:val="00D00F00"/>
    <w:rsid w:val="00D011FC"/>
    <w:rsid w:val="00D016CC"/>
    <w:rsid w:val="00D01ACA"/>
    <w:rsid w:val="00D033A8"/>
    <w:rsid w:val="00D03867"/>
    <w:rsid w:val="00D038A2"/>
    <w:rsid w:val="00D040B5"/>
    <w:rsid w:val="00D0484A"/>
    <w:rsid w:val="00D04908"/>
    <w:rsid w:val="00D04D3C"/>
    <w:rsid w:val="00D04FBF"/>
    <w:rsid w:val="00D050A7"/>
    <w:rsid w:val="00D0525A"/>
    <w:rsid w:val="00D05646"/>
    <w:rsid w:val="00D06228"/>
    <w:rsid w:val="00D065A6"/>
    <w:rsid w:val="00D0746A"/>
    <w:rsid w:val="00D07569"/>
    <w:rsid w:val="00D07D7C"/>
    <w:rsid w:val="00D10D7A"/>
    <w:rsid w:val="00D10D9D"/>
    <w:rsid w:val="00D10E74"/>
    <w:rsid w:val="00D11FD9"/>
    <w:rsid w:val="00D121DA"/>
    <w:rsid w:val="00D123E3"/>
    <w:rsid w:val="00D12B4B"/>
    <w:rsid w:val="00D13887"/>
    <w:rsid w:val="00D139AB"/>
    <w:rsid w:val="00D13A16"/>
    <w:rsid w:val="00D14A39"/>
    <w:rsid w:val="00D14C32"/>
    <w:rsid w:val="00D1640D"/>
    <w:rsid w:val="00D16822"/>
    <w:rsid w:val="00D16FAB"/>
    <w:rsid w:val="00D1714F"/>
    <w:rsid w:val="00D17B4C"/>
    <w:rsid w:val="00D17C19"/>
    <w:rsid w:val="00D17C8B"/>
    <w:rsid w:val="00D20282"/>
    <w:rsid w:val="00D2047E"/>
    <w:rsid w:val="00D205C4"/>
    <w:rsid w:val="00D21508"/>
    <w:rsid w:val="00D21962"/>
    <w:rsid w:val="00D22150"/>
    <w:rsid w:val="00D229FA"/>
    <w:rsid w:val="00D23722"/>
    <w:rsid w:val="00D241C3"/>
    <w:rsid w:val="00D241EB"/>
    <w:rsid w:val="00D25AD6"/>
    <w:rsid w:val="00D25D70"/>
    <w:rsid w:val="00D25E4D"/>
    <w:rsid w:val="00D25FC4"/>
    <w:rsid w:val="00D265D1"/>
    <w:rsid w:val="00D26828"/>
    <w:rsid w:val="00D26D6C"/>
    <w:rsid w:val="00D279C5"/>
    <w:rsid w:val="00D27A7F"/>
    <w:rsid w:val="00D27F6F"/>
    <w:rsid w:val="00D30304"/>
    <w:rsid w:val="00D3096B"/>
    <w:rsid w:val="00D31104"/>
    <w:rsid w:val="00D31692"/>
    <w:rsid w:val="00D318BF"/>
    <w:rsid w:val="00D31DF3"/>
    <w:rsid w:val="00D3204A"/>
    <w:rsid w:val="00D322D8"/>
    <w:rsid w:val="00D3298E"/>
    <w:rsid w:val="00D32BD3"/>
    <w:rsid w:val="00D33741"/>
    <w:rsid w:val="00D344F4"/>
    <w:rsid w:val="00D34734"/>
    <w:rsid w:val="00D347FD"/>
    <w:rsid w:val="00D349B2"/>
    <w:rsid w:val="00D35ADA"/>
    <w:rsid w:val="00D35D02"/>
    <w:rsid w:val="00D3657E"/>
    <w:rsid w:val="00D36B3C"/>
    <w:rsid w:val="00D36C03"/>
    <w:rsid w:val="00D36C07"/>
    <w:rsid w:val="00D37123"/>
    <w:rsid w:val="00D37257"/>
    <w:rsid w:val="00D377F3"/>
    <w:rsid w:val="00D3794D"/>
    <w:rsid w:val="00D379DD"/>
    <w:rsid w:val="00D37AE5"/>
    <w:rsid w:val="00D37C3A"/>
    <w:rsid w:val="00D37E9C"/>
    <w:rsid w:val="00D40561"/>
    <w:rsid w:val="00D4098E"/>
    <w:rsid w:val="00D40BD0"/>
    <w:rsid w:val="00D4165F"/>
    <w:rsid w:val="00D41B9D"/>
    <w:rsid w:val="00D41EE5"/>
    <w:rsid w:val="00D42109"/>
    <w:rsid w:val="00D4225C"/>
    <w:rsid w:val="00D423E0"/>
    <w:rsid w:val="00D4249A"/>
    <w:rsid w:val="00D42675"/>
    <w:rsid w:val="00D4275C"/>
    <w:rsid w:val="00D431A0"/>
    <w:rsid w:val="00D4321C"/>
    <w:rsid w:val="00D43724"/>
    <w:rsid w:val="00D43B15"/>
    <w:rsid w:val="00D43DDF"/>
    <w:rsid w:val="00D43FA6"/>
    <w:rsid w:val="00D448F4"/>
    <w:rsid w:val="00D44929"/>
    <w:rsid w:val="00D44E37"/>
    <w:rsid w:val="00D44E87"/>
    <w:rsid w:val="00D45506"/>
    <w:rsid w:val="00D4566E"/>
    <w:rsid w:val="00D45B8E"/>
    <w:rsid w:val="00D466E8"/>
    <w:rsid w:val="00D46C18"/>
    <w:rsid w:val="00D47870"/>
    <w:rsid w:val="00D5110A"/>
    <w:rsid w:val="00D51E44"/>
    <w:rsid w:val="00D52573"/>
    <w:rsid w:val="00D52D3E"/>
    <w:rsid w:val="00D52F41"/>
    <w:rsid w:val="00D5349C"/>
    <w:rsid w:val="00D53EB9"/>
    <w:rsid w:val="00D54273"/>
    <w:rsid w:val="00D54BE3"/>
    <w:rsid w:val="00D54F5E"/>
    <w:rsid w:val="00D550BC"/>
    <w:rsid w:val="00D55822"/>
    <w:rsid w:val="00D558A5"/>
    <w:rsid w:val="00D56926"/>
    <w:rsid w:val="00D56F48"/>
    <w:rsid w:val="00D573A7"/>
    <w:rsid w:val="00D61815"/>
    <w:rsid w:val="00D61A91"/>
    <w:rsid w:val="00D61AF7"/>
    <w:rsid w:val="00D62027"/>
    <w:rsid w:val="00D625EC"/>
    <w:rsid w:val="00D629F6"/>
    <w:rsid w:val="00D62EBD"/>
    <w:rsid w:val="00D63338"/>
    <w:rsid w:val="00D63DF2"/>
    <w:rsid w:val="00D641DC"/>
    <w:rsid w:val="00D64791"/>
    <w:rsid w:val="00D64E26"/>
    <w:rsid w:val="00D65C39"/>
    <w:rsid w:val="00D660AA"/>
    <w:rsid w:val="00D663C4"/>
    <w:rsid w:val="00D66830"/>
    <w:rsid w:val="00D66CFF"/>
    <w:rsid w:val="00D66E23"/>
    <w:rsid w:val="00D6703D"/>
    <w:rsid w:val="00D673AC"/>
    <w:rsid w:val="00D6790B"/>
    <w:rsid w:val="00D67E9A"/>
    <w:rsid w:val="00D67F6E"/>
    <w:rsid w:val="00D71397"/>
    <w:rsid w:val="00D718AF"/>
    <w:rsid w:val="00D71EA7"/>
    <w:rsid w:val="00D72888"/>
    <w:rsid w:val="00D72896"/>
    <w:rsid w:val="00D72EFC"/>
    <w:rsid w:val="00D7397D"/>
    <w:rsid w:val="00D74388"/>
    <w:rsid w:val="00D7440C"/>
    <w:rsid w:val="00D749C3"/>
    <w:rsid w:val="00D74B72"/>
    <w:rsid w:val="00D7576D"/>
    <w:rsid w:val="00D7578D"/>
    <w:rsid w:val="00D75A22"/>
    <w:rsid w:val="00D75BF4"/>
    <w:rsid w:val="00D75D9C"/>
    <w:rsid w:val="00D764D3"/>
    <w:rsid w:val="00D76AF5"/>
    <w:rsid w:val="00D76E74"/>
    <w:rsid w:val="00D77DA9"/>
    <w:rsid w:val="00D77F65"/>
    <w:rsid w:val="00D80799"/>
    <w:rsid w:val="00D808EA"/>
    <w:rsid w:val="00D80A6D"/>
    <w:rsid w:val="00D80D36"/>
    <w:rsid w:val="00D80DBB"/>
    <w:rsid w:val="00D812C0"/>
    <w:rsid w:val="00D81CA9"/>
    <w:rsid w:val="00D820EF"/>
    <w:rsid w:val="00D82164"/>
    <w:rsid w:val="00D82FC0"/>
    <w:rsid w:val="00D834C6"/>
    <w:rsid w:val="00D838F8"/>
    <w:rsid w:val="00D83FDA"/>
    <w:rsid w:val="00D8403B"/>
    <w:rsid w:val="00D843A1"/>
    <w:rsid w:val="00D843A5"/>
    <w:rsid w:val="00D84497"/>
    <w:rsid w:val="00D85D7A"/>
    <w:rsid w:val="00D8680B"/>
    <w:rsid w:val="00D86979"/>
    <w:rsid w:val="00D86B0B"/>
    <w:rsid w:val="00D86D2A"/>
    <w:rsid w:val="00D86D31"/>
    <w:rsid w:val="00D8705A"/>
    <w:rsid w:val="00D8777A"/>
    <w:rsid w:val="00D87CEE"/>
    <w:rsid w:val="00D87E53"/>
    <w:rsid w:val="00D90023"/>
    <w:rsid w:val="00D90239"/>
    <w:rsid w:val="00D90740"/>
    <w:rsid w:val="00D90B85"/>
    <w:rsid w:val="00D90F4D"/>
    <w:rsid w:val="00D90F91"/>
    <w:rsid w:val="00D91B39"/>
    <w:rsid w:val="00D92106"/>
    <w:rsid w:val="00D927C1"/>
    <w:rsid w:val="00D929DA"/>
    <w:rsid w:val="00D92D21"/>
    <w:rsid w:val="00D936C8"/>
    <w:rsid w:val="00D9387F"/>
    <w:rsid w:val="00D93B59"/>
    <w:rsid w:val="00D93EFC"/>
    <w:rsid w:val="00D94541"/>
    <w:rsid w:val="00D94CFC"/>
    <w:rsid w:val="00D9556A"/>
    <w:rsid w:val="00D956B9"/>
    <w:rsid w:val="00D95750"/>
    <w:rsid w:val="00D95A04"/>
    <w:rsid w:val="00D95A5A"/>
    <w:rsid w:val="00D9611D"/>
    <w:rsid w:val="00D96470"/>
    <w:rsid w:val="00D9686E"/>
    <w:rsid w:val="00D96C64"/>
    <w:rsid w:val="00D9711D"/>
    <w:rsid w:val="00D97137"/>
    <w:rsid w:val="00D9720A"/>
    <w:rsid w:val="00D97ADC"/>
    <w:rsid w:val="00DA0109"/>
    <w:rsid w:val="00DA0D95"/>
    <w:rsid w:val="00DA10A9"/>
    <w:rsid w:val="00DA1B52"/>
    <w:rsid w:val="00DA1C6E"/>
    <w:rsid w:val="00DA24EA"/>
    <w:rsid w:val="00DA2944"/>
    <w:rsid w:val="00DA29CB"/>
    <w:rsid w:val="00DA34E0"/>
    <w:rsid w:val="00DA3519"/>
    <w:rsid w:val="00DA4377"/>
    <w:rsid w:val="00DA4446"/>
    <w:rsid w:val="00DA46C8"/>
    <w:rsid w:val="00DA5094"/>
    <w:rsid w:val="00DA5ECD"/>
    <w:rsid w:val="00DA618C"/>
    <w:rsid w:val="00DA63DF"/>
    <w:rsid w:val="00DA64AD"/>
    <w:rsid w:val="00DA683F"/>
    <w:rsid w:val="00DA6D45"/>
    <w:rsid w:val="00DA6FC6"/>
    <w:rsid w:val="00DA75D4"/>
    <w:rsid w:val="00DA7610"/>
    <w:rsid w:val="00DA761B"/>
    <w:rsid w:val="00DA789C"/>
    <w:rsid w:val="00DB05A1"/>
    <w:rsid w:val="00DB0660"/>
    <w:rsid w:val="00DB096B"/>
    <w:rsid w:val="00DB0B1B"/>
    <w:rsid w:val="00DB0CA8"/>
    <w:rsid w:val="00DB119A"/>
    <w:rsid w:val="00DB142B"/>
    <w:rsid w:val="00DB257B"/>
    <w:rsid w:val="00DB294F"/>
    <w:rsid w:val="00DB2ACB"/>
    <w:rsid w:val="00DB3121"/>
    <w:rsid w:val="00DB326C"/>
    <w:rsid w:val="00DB35D6"/>
    <w:rsid w:val="00DB3B8D"/>
    <w:rsid w:val="00DB4CC5"/>
    <w:rsid w:val="00DB5842"/>
    <w:rsid w:val="00DB594D"/>
    <w:rsid w:val="00DB5CF4"/>
    <w:rsid w:val="00DB62DC"/>
    <w:rsid w:val="00DB6E4E"/>
    <w:rsid w:val="00DB6F9D"/>
    <w:rsid w:val="00DB79DB"/>
    <w:rsid w:val="00DC0D2A"/>
    <w:rsid w:val="00DC0DAF"/>
    <w:rsid w:val="00DC111F"/>
    <w:rsid w:val="00DC1A4F"/>
    <w:rsid w:val="00DC2039"/>
    <w:rsid w:val="00DC211F"/>
    <w:rsid w:val="00DC2B42"/>
    <w:rsid w:val="00DC342B"/>
    <w:rsid w:val="00DC3785"/>
    <w:rsid w:val="00DC3F5B"/>
    <w:rsid w:val="00DC4180"/>
    <w:rsid w:val="00DC4605"/>
    <w:rsid w:val="00DC49AA"/>
    <w:rsid w:val="00DC4AB2"/>
    <w:rsid w:val="00DC4D98"/>
    <w:rsid w:val="00DC54DB"/>
    <w:rsid w:val="00DC55F3"/>
    <w:rsid w:val="00DC5DFA"/>
    <w:rsid w:val="00DC600F"/>
    <w:rsid w:val="00DC63E7"/>
    <w:rsid w:val="00DC6609"/>
    <w:rsid w:val="00DC663C"/>
    <w:rsid w:val="00DC6A0C"/>
    <w:rsid w:val="00DC6A99"/>
    <w:rsid w:val="00DC6B08"/>
    <w:rsid w:val="00DC6B6D"/>
    <w:rsid w:val="00DC6CFA"/>
    <w:rsid w:val="00DC6F73"/>
    <w:rsid w:val="00DC73A0"/>
    <w:rsid w:val="00DC7C02"/>
    <w:rsid w:val="00DD08CC"/>
    <w:rsid w:val="00DD12AA"/>
    <w:rsid w:val="00DD1811"/>
    <w:rsid w:val="00DD2ABB"/>
    <w:rsid w:val="00DD33E0"/>
    <w:rsid w:val="00DD488B"/>
    <w:rsid w:val="00DD4DE6"/>
    <w:rsid w:val="00DD5073"/>
    <w:rsid w:val="00DD584C"/>
    <w:rsid w:val="00DD5A0D"/>
    <w:rsid w:val="00DD5DFF"/>
    <w:rsid w:val="00DD67FC"/>
    <w:rsid w:val="00DD6EEF"/>
    <w:rsid w:val="00DD714F"/>
    <w:rsid w:val="00DD7216"/>
    <w:rsid w:val="00DD77C0"/>
    <w:rsid w:val="00DE08FB"/>
    <w:rsid w:val="00DE0938"/>
    <w:rsid w:val="00DE1089"/>
    <w:rsid w:val="00DE1103"/>
    <w:rsid w:val="00DE14BD"/>
    <w:rsid w:val="00DE1662"/>
    <w:rsid w:val="00DE197C"/>
    <w:rsid w:val="00DE2991"/>
    <w:rsid w:val="00DE2AC5"/>
    <w:rsid w:val="00DE31DA"/>
    <w:rsid w:val="00DE3541"/>
    <w:rsid w:val="00DE47F4"/>
    <w:rsid w:val="00DE4AA3"/>
    <w:rsid w:val="00DE4C79"/>
    <w:rsid w:val="00DE50BE"/>
    <w:rsid w:val="00DE5EFB"/>
    <w:rsid w:val="00DE669C"/>
    <w:rsid w:val="00DE68B5"/>
    <w:rsid w:val="00DE6B68"/>
    <w:rsid w:val="00DF02F4"/>
    <w:rsid w:val="00DF0794"/>
    <w:rsid w:val="00DF1061"/>
    <w:rsid w:val="00DF1980"/>
    <w:rsid w:val="00DF1CBE"/>
    <w:rsid w:val="00DF25B3"/>
    <w:rsid w:val="00DF2793"/>
    <w:rsid w:val="00DF3077"/>
    <w:rsid w:val="00DF341E"/>
    <w:rsid w:val="00DF3694"/>
    <w:rsid w:val="00DF3BD9"/>
    <w:rsid w:val="00DF3C6A"/>
    <w:rsid w:val="00DF40FA"/>
    <w:rsid w:val="00DF47D6"/>
    <w:rsid w:val="00DF4A20"/>
    <w:rsid w:val="00DF4D41"/>
    <w:rsid w:val="00DF552D"/>
    <w:rsid w:val="00DF5C34"/>
    <w:rsid w:val="00DF6FF9"/>
    <w:rsid w:val="00DF7086"/>
    <w:rsid w:val="00DF74E3"/>
    <w:rsid w:val="00DF7943"/>
    <w:rsid w:val="00DF7A45"/>
    <w:rsid w:val="00E00BFB"/>
    <w:rsid w:val="00E00F02"/>
    <w:rsid w:val="00E01599"/>
    <w:rsid w:val="00E029D3"/>
    <w:rsid w:val="00E0352D"/>
    <w:rsid w:val="00E03693"/>
    <w:rsid w:val="00E039DD"/>
    <w:rsid w:val="00E03EEE"/>
    <w:rsid w:val="00E04B9C"/>
    <w:rsid w:val="00E050B5"/>
    <w:rsid w:val="00E057A7"/>
    <w:rsid w:val="00E05FAC"/>
    <w:rsid w:val="00E06510"/>
    <w:rsid w:val="00E07497"/>
    <w:rsid w:val="00E07BEC"/>
    <w:rsid w:val="00E07D2C"/>
    <w:rsid w:val="00E10BCC"/>
    <w:rsid w:val="00E10CEE"/>
    <w:rsid w:val="00E10E36"/>
    <w:rsid w:val="00E10E68"/>
    <w:rsid w:val="00E1125C"/>
    <w:rsid w:val="00E11380"/>
    <w:rsid w:val="00E11918"/>
    <w:rsid w:val="00E11ABE"/>
    <w:rsid w:val="00E11CAA"/>
    <w:rsid w:val="00E12901"/>
    <w:rsid w:val="00E13731"/>
    <w:rsid w:val="00E142F6"/>
    <w:rsid w:val="00E14902"/>
    <w:rsid w:val="00E14D88"/>
    <w:rsid w:val="00E15242"/>
    <w:rsid w:val="00E1552A"/>
    <w:rsid w:val="00E163B2"/>
    <w:rsid w:val="00E164E9"/>
    <w:rsid w:val="00E16C3C"/>
    <w:rsid w:val="00E16CD0"/>
    <w:rsid w:val="00E16D89"/>
    <w:rsid w:val="00E178F0"/>
    <w:rsid w:val="00E17E37"/>
    <w:rsid w:val="00E203B5"/>
    <w:rsid w:val="00E20773"/>
    <w:rsid w:val="00E20934"/>
    <w:rsid w:val="00E20A76"/>
    <w:rsid w:val="00E20AF7"/>
    <w:rsid w:val="00E20D49"/>
    <w:rsid w:val="00E20E26"/>
    <w:rsid w:val="00E20FEF"/>
    <w:rsid w:val="00E2115E"/>
    <w:rsid w:val="00E2236A"/>
    <w:rsid w:val="00E229BD"/>
    <w:rsid w:val="00E23061"/>
    <w:rsid w:val="00E233F4"/>
    <w:rsid w:val="00E23A78"/>
    <w:rsid w:val="00E23BC4"/>
    <w:rsid w:val="00E245B6"/>
    <w:rsid w:val="00E24A53"/>
    <w:rsid w:val="00E25605"/>
    <w:rsid w:val="00E25AD0"/>
    <w:rsid w:val="00E25DAB"/>
    <w:rsid w:val="00E25E81"/>
    <w:rsid w:val="00E2678E"/>
    <w:rsid w:val="00E26A13"/>
    <w:rsid w:val="00E27F42"/>
    <w:rsid w:val="00E30301"/>
    <w:rsid w:val="00E30F79"/>
    <w:rsid w:val="00E31EEA"/>
    <w:rsid w:val="00E323C2"/>
    <w:rsid w:val="00E32476"/>
    <w:rsid w:val="00E32CAD"/>
    <w:rsid w:val="00E32DA9"/>
    <w:rsid w:val="00E32E34"/>
    <w:rsid w:val="00E32F49"/>
    <w:rsid w:val="00E33285"/>
    <w:rsid w:val="00E332C5"/>
    <w:rsid w:val="00E34AFB"/>
    <w:rsid w:val="00E35519"/>
    <w:rsid w:val="00E367CC"/>
    <w:rsid w:val="00E369CC"/>
    <w:rsid w:val="00E37D43"/>
    <w:rsid w:val="00E40338"/>
    <w:rsid w:val="00E40702"/>
    <w:rsid w:val="00E40A8F"/>
    <w:rsid w:val="00E423A0"/>
    <w:rsid w:val="00E42504"/>
    <w:rsid w:val="00E44007"/>
    <w:rsid w:val="00E44673"/>
    <w:rsid w:val="00E44F64"/>
    <w:rsid w:val="00E45751"/>
    <w:rsid w:val="00E4578C"/>
    <w:rsid w:val="00E46A14"/>
    <w:rsid w:val="00E4716F"/>
    <w:rsid w:val="00E4720D"/>
    <w:rsid w:val="00E47B36"/>
    <w:rsid w:val="00E50A90"/>
    <w:rsid w:val="00E50BB6"/>
    <w:rsid w:val="00E5114B"/>
    <w:rsid w:val="00E51157"/>
    <w:rsid w:val="00E513E8"/>
    <w:rsid w:val="00E51AA4"/>
    <w:rsid w:val="00E51B85"/>
    <w:rsid w:val="00E51C40"/>
    <w:rsid w:val="00E52356"/>
    <w:rsid w:val="00E523FB"/>
    <w:rsid w:val="00E524A8"/>
    <w:rsid w:val="00E527A2"/>
    <w:rsid w:val="00E528BB"/>
    <w:rsid w:val="00E52D5B"/>
    <w:rsid w:val="00E530AF"/>
    <w:rsid w:val="00E53B44"/>
    <w:rsid w:val="00E53E8E"/>
    <w:rsid w:val="00E54818"/>
    <w:rsid w:val="00E54AAC"/>
    <w:rsid w:val="00E55106"/>
    <w:rsid w:val="00E55997"/>
    <w:rsid w:val="00E56395"/>
    <w:rsid w:val="00E5746E"/>
    <w:rsid w:val="00E57625"/>
    <w:rsid w:val="00E578D5"/>
    <w:rsid w:val="00E57C2F"/>
    <w:rsid w:val="00E601F2"/>
    <w:rsid w:val="00E601F7"/>
    <w:rsid w:val="00E6035E"/>
    <w:rsid w:val="00E60734"/>
    <w:rsid w:val="00E60B6A"/>
    <w:rsid w:val="00E612BE"/>
    <w:rsid w:val="00E61BED"/>
    <w:rsid w:val="00E61D0A"/>
    <w:rsid w:val="00E62A93"/>
    <w:rsid w:val="00E62D0A"/>
    <w:rsid w:val="00E63218"/>
    <w:rsid w:val="00E6328B"/>
    <w:rsid w:val="00E63F8C"/>
    <w:rsid w:val="00E64600"/>
    <w:rsid w:val="00E64CA7"/>
    <w:rsid w:val="00E64DC7"/>
    <w:rsid w:val="00E65298"/>
    <w:rsid w:val="00E6537E"/>
    <w:rsid w:val="00E6580D"/>
    <w:rsid w:val="00E66625"/>
    <w:rsid w:val="00E66895"/>
    <w:rsid w:val="00E672F3"/>
    <w:rsid w:val="00E676AF"/>
    <w:rsid w:val="00E67770"/>
    <w:rsid w:val="00E67A13"/>
    <w:rsid w:val="00E67B8B"/>
    <w:rsid w:val="00E67DCB"/>
    <w:rsid w:val="00E70275"/>
    <w:rsid w:val="00E703B0"/>
    <w:rsid w:val="00E7088C"/>
    <w:rsid w:val="00E7112C"/>
    <w:rsid w:val="00E715C0"/>
    <w:rsid w:val="00E72FB3"/>
    <w:rsid w:val="00E73482"/>
    <w:rsid w:val="00E73768"/>
    <w:rsid w:val="00E748C9"/>
    <w:rsid w:val="00E74B60"/>
    <w:rsid w:val="00E74C20"/>
    <w:rsid w:val="00E75AFF"/>
    <w:rsid w:val="00E75CAA"/>
    <w:rsid w:val="00E75E0D"/>
    <w:rsid w:val="00E76461"/>
    <w:rsid w:val="00E76588"/>
    <w:rsid w:val="00E7705C"/>
    <w:rsid w:val="00E77FAE"/>
    <w:rsid w:val="00E8091A"/>
    <w:rsid w:val="00E80CA6"/>
    <w:rsid w:val="00E80FCA"/>
    <w:rsid w:val="00E81258"/>
    <w:rsid w:val="00E81451"/>
    <w:rsid w:val="00E82345"/>
    <w:rsid w:val="00E8290B"/>
    <w:rsid w:val="00E83166"/>
    <w:rsid w:val="00E8330C"/>
    <w:rsid w:val="00E844F7"/>
    <w:rsid w:val="00E84D5D"/>
    <w:rsid w:val="00E8505A"/>
    <w:rsid w:val="00E85255"/>
    <w:rsid w:val="00E8536B"/>
    <w:rsid w:val="00E85CA7"/>
    <w:rsid w:val="00E86124"/>
    <w:rsid w:val="00E876C7"/>
    <w:rsid w:val="00E9035D"/>
    <w:rsid w:val="00E90BFD"/>
    <w:rsid w:val="00E90D9D"/>
    <w:rsid w:val="00E9241F"/>
    <w:rsid w:val="00E92CC8"/>
    <w:rsid w:val="00E93445"/>
    <w:rsid w:val="00E936F1"/>
    <w:rsid w:val="00E93C62"/>
    <w:rsid w:val="00E945A5"/>
    <w:rsid w:val="00E94C53"/>
    <w:rsid w:val="00E95762"/>
    <w:rsid w:val="00E95AA5"/>
    <w:rsid w:val="00E966A3"/>
    <w:rsid w:val="00E96964"/>
    <w:rsid w:val="00E96AA7"/>
    <w:rsid w:val="00E96C78"/>
    <w:rsid w:val="00E9729D"/>
    <w:rsid w:val="00EA0406"/>
    <w:rsid w:val="00EA1504"/>
    <w:rsid w:val="00EA1553"/>
    <w:rsid w:val="00EA16CF"/>
    <w:rsid w:val="00EA16FA"/>
    <w:rsid w:val="00EA1FFA"/>
    <w:rsid w:val="00EA3661"/>
    <w:rsid w:val="00EA3E4E"/>
    <w:rsid w:val="00EA3EB0"/>
    <w:rsid w:val="00EA3FBC"/>
    <w:rsid w:val="00EA489E"/>
    <w:rsid w:val="00EA4FDB"/>
    <w:rsid w:val="00EA6981"/>
    <w:rsid w:val="00EA6F23"/>
    <w:rsid w:val="00EA7610"/>
    <w:rsid w:val="00EA7965"/>
    <w:rsid w:val="00EA7F87"/>
    <w:rsid w:val="00EB06AA"/>
    <w:rsid w:val="00EB179C"/>
    <w:rsid w:val="00EB1A36"/>
    <w:rsid w:val="00EB1B7C"/>
    <w:rsid w:val="00EB1DAF"/>
    <w:rsid w:val="00EB2F39"/>
    <w:rsid w:val="00EB35F5"/>
    <w:rsid w:val="00EB3749"/>
    <w:rsid w:val="00EB375C"/>
    <w:rsid w:val="00EB392A"/>
    <w:rsid w:val="00EB3AB4"/>
    <w:rsid w:val="00EB3C90"/>
    <w:rsid w:val="00EB4496"/>
    <w:rsid w:val="00EB646C"/>
    <w:rsid w:val="00EB64C3"/>
    <w:rsid w:val="00EB64F3"/>
    <w:rsid w:val="00EB6C02"/>
    <w:rsid w:val="00EB7AB9"/>
    <w:rsid w:val="00EB7F3B"/>
    <w:rsid w:val="00EC1018"/>
    <w:rsid w:val="00EC10D7"/>
    <w:rsid w:val="00EC1229"/>
    <w:rsid w:val="00EC12DA"/>
    <w:rsid w:val="00EC1861"/>
    <w:rsid w:val="00EC193A"/>
    <w:rsid w:val="00EC194F"/>
    <w:rsid w:val="00EC1A40"/>
    <w:rsid w:val="00EC1B69"/>
    <w:rsid w:val="00EC1C86"/>
    <w:rsid w:val="00EC2419"/>
    <w:rsid w:val="00EC2E29"/>
    <w:rsid w:val="00EC2E8E"/>
    <w:rsid w:val="00EC3073"/>
    <w:rsid w:val="00EC348A"/>
    <w:rsid w:val="00EC3C6F"/>
    <w:rsid w:val="00EC3DC4"/>
    <w:rsid w:val="00EC457C"/>
    <w:rsid w:val="00EC4EAE"/>
    <w:rsid w:val="00EC4FD0"/>
    <w:rsid w:val="00EC6282"/>
    <w:rsid w:val="00EC6826"/>
    <w:rsid w:val="00EC69FF"/>
    <w:rsid w:val="00EC7374"/>
    <w:rsid w:val="00EC7D85"/>
    <w:rsid w:val="00ED0EB0"/>
    <w:rsid w:val="00ED0F4F"/>
    <w:rsid w:val="00ED1478"/>
    <w:rsid w:val="00ED1981"/>
    <w:rsid w:val="00ED1F5F"/>
    <w:rsid w:val="00ED20F9"/>
    <w:rsid w:val="00ED21AC"/>
    <w:rsid w:val="00ED2839"/>
    <w:rsid w:val="00ED31FD"/>
    <w:rsid w:val="00ED3F7B"/>
    <w:rsid w:val="00ED4079"/>
    <w:rsid w:val="00ED42F5"/>
    <w:rsid w:val="00ED4676"/>
    <w:rsid w:val="00ED47A6"/>
    <w:rsid w:val="00ED4DF5"/>
    <w:rsid w:val="00ED65EF"/>
    <w:rsid w:val="00ED6CE2"/>
    <w:rsid w:val="00ED6F4E"/>
    <w:rsid w:val="00ED7A0A"/>
    <w:rsid w:val="00ED7F2A"/>
    <w:rsid w:val="00EE05B6"/>
    <w:rsid w:val="00EE06C0"/>
    <w:rsid w:val="00EE09DB"/>
    <w:rsid w:val="00EE1057"/>
    <w:rsid w:val="00EE1719"/>
    <w:rsid w:val="00EE1AFD"/>
    <w:rsid w:val="00EE1F2F"/>
    <w:rsid w:val="00EE33A3"/>
    <w:rsid w:val="00EE3A11"/>
    <w:rsid w:val="00EE55CC"/>
    <w:rsid w:val="00EE58F5"/>
    <w:rsid w:val="00EE5AEB"/>
    <w:rsid w:val="00EE602A"/>
    <w:rsid w:val="00EE6CD9"/>
    <w:rsid w:val="00EE6CE6"/>
    <w:rsid w:val="00EE7632"/>
    <w:rsid w:val="00EE76FD"/>
    <w:rsid w:val="00EE7AAE"/>
    <w:rsid w:val="00EF0101"/>
    <w:rsid w:val="00EF0304"/>
    <w:rsid w:val="00EF03AE"/>
    <w:rsid w:val="00EF0A76"/>
    <w:rsid w:val="00EF0D16"/>
    <w:rsid w:val="00EF0DA5"/>
    <w:rsid w:val="00EF16E3"/>
    <w:rsid w:val="00EF20CE"/>
    <w:rsid w:val="00EF23E0"/>
    <w:rsid w:val="00EF2B43"/>
    <w:rsid w:val="00EF2CF0"/>
    <w:rsid w:val="00EF4181"/>
    <w:rsid w:val="00EF440D"/>
    <w:rsid w:val="00EF4A66"/>
    <w:rsid w:val="00EF4C8B"/>
    <w:rsid w:val="00EF4D3B"/>
    <w:rsid w:val="00EF57ED"/>
    <w:rsid w:val="00EF5B6E"/>
    <w:rsid w:val="00EF5E7F"/>
    <w:rsid w:val="00EF5F0E"/>
    <w:rsid w:val="00EF600F"/>
    <w:rsid w:val="00EF60FC"/>
    <w:rsid w:val="00EF6360"/>
    <w:rsid w:val="00EF6A78"/>
    <w:rsid w:val="00EF6EA1"/>
    <w:rsid w:val="00EF73D7"/>
    <w:rsid w:val="00EF798D"/>
    <w:rsid w:val="00F00520"/>
    <w:rsid w:val="00F00C81"/>
    <w:rsid w:val="00F00DD3"/>
    <w:rsid w:val="00F01827"/>
    <w:rsid w:val="00F01C6D"/>
    <w:rsid w:val="00F0213E"/>
    <w:rsid w:val="00F025E0"/>
    <w:rsid w:val="00F02611"/>
    <w:rsid w:val="00F026C6"/>
    <w:rsid w:val="00F0294E"/>
    <w:rsid w:val="00F03C49"/>
    <w:rsid w:val="00F0433A"/>
    <w:rsid w:val="00F044C9"/>
    <w:rsid w:val="00F05331"/>
    <w:rsid w:val="00F072C4"/>
    <w:rsid w:val="00F07C48"/>
    <w:rsid w:val="00F106A0"/>
    <w:rsid w:val="00F10809"/>
    <w:rsid w:val="00F10F8B"/>
    <w:rsid w:val="00F115C0"/>
    <w:rsid w:val="00F11644"/>
    <w:rsid w:val="00F11B13"/>
    <w:rsid w:val="00F11BFF"/>
    <w:rsid w:val="00F11C6A"/>
    <w:rsid w:val="00F11FA9"/>
    <w:rsid w:val="00F121E3"/>
    <w:rsid w:val="00F1232F"/>
    <w:rsid w:val="00F12E6D"/>
    <w:rsid w:val="00F12FF9"/>
    <w:rsid w:val="00F13049"/>
    <w:rsid w:val="00F1321F"/>
    <w:rsid w:val="00F1377D"/>
    <w:rsid w:val="00F14046"/>
    <w:rsid w:val="00F14F53"/>
    <w:rsid w:val="00F15600"/>
    <w:rsid w:val="00F15730"/>
    <w:rsid w:val="00F159EA"/>
    <w:rsid w:val="00F16378"/>
    <w:rsid w:val="00F171E6"/>
    <w:rsid w:val="00F172E3"/>
    <w:rsid w:val="00F172FB"/>
    <w:rsid w:val="00F1752E"/>
    <w:rsid w:val="00F17BF9"/>
    <w:rsid w:val="00F20051"/>
    <w:rsid w:val="00F2024A"/>
    <w:rsid w:val="00F20723"/>
    <w:rsid w:val="00F20A07"/>
    <w:rsid w:val="00F2109D"/>
    <w:rsid w:val="00F2158A"/>
    <w:rsid w:val="00F2193A"/>
    <w:rsid w:val="00F21AA2"/>
    <w:rsid w:val="00F224A9"/>
    <w:rsid w:val="00F22C21"/>
    <w:rsid w:val="00F22DDB"/>
    <w:rsid w:val="00F23175"/>
    <w:rsid w:val="00F2317B"/>
    <w:rsid w:val="00F23D70"/>
    <w:rsid w:val="00F24440"/>
    <w:rsid w:val="00F25B08"/>
    <w:rsid w:val="00F25FA4"/>
    <w:rsid w:val="00F26261"/>
    <w:rsid w:val="00F266A6"/>
    <w:rsid w:val="00F266DA"/>
    <w:rsid w:val="00F27641"/>
    <w:rsid w:val="00F27A4E"/>
    <w:rsid w:val="00F30128"/>
    <w:rsid w:val="00F3070F"/>
    <w:rsid w:val="00F308E9"/>
    <w:rsid w:val="00F30CCE"/>
    <w:rsid w:val="00F31FAB"/>
    <w:rsid w:val="00F320C1"/>
    <w:rsid w:val="00F32413"/>
    <w:rsid w:val="00F32977"/>
    <w:rsid w:val="00F33C5E"/>
    <w:rsid w:val="00F34AF3"/>
    <w:rsid w:val="00F3542E"/>
    <w:rsid w:val="00F355D6"/>
    <w:rsid w:val="00F35790"/>
    <w:rsid w:val="00F365E0"/>
    <w:rsid w:val="00F3684B"/>
    <w:rsid w:val="00F36B8A"/>
    <w:rsid w:val="00F371D4"/>
    <w:rsid w:val="00F376A2"/>
    <w:rsid w:val="00F37AFE"/>
    <w:rsid w:val="00F40372"/>
    <w:rsid w:val="00F40667"/>
    <w:rsid w:val="00F408D9"/>
    <w:rsid w:val="00F40E2F"/>
    <w:rsid w:val="00F40E53"/>
    <w:rsid w:val="00F40FCB"/>
    <w:rsid w:val="00F413A1"/>
    <w:rsid w:val="00F417D4"/>
    <w:rsid w:val="00F41828"/>
    <w:rsid w:val="00F41969"/>
    <w:rsid w:val="00F422D7"/>
    <w:rsid w:val="00F42EF4"/>
    <w:rsid w:val="00F43183"/>
    <w:rsid w:val="00F43C16"/>
    <w:rsid w:val="00F446B4"/>
    <w:rsid w:val="00F453D5"/>
    <w:rsid w:val="00F45767"/>
    <w:rsid w:val="00F45CA4"/>
    <w:rsid w:val="00F45E8B"/>
    <w:rsid w:val="00F462EB"/>
    <w:rsid w:val="00F46619"/>
    <w:rsid w:val="00F47C01"/>
    <w:rsid w:val="00F501CE"/>
    <w:rsid w:val="00F514D0"/>
    <w:rsid w:val="00F516EB"/>
    <w:rsid w:val="00F51DB4"/>
    <w:rsid w:val="00F51E26"/>
    <w:rsid w:val="00F51F9F"/>
    <w:rsid w:val="00F5211A"/>
    <w:rsid w:val="00F5276D"/>
    <w:rsid w:val="00F52B17"/>
    <w:rsid w:val="00F53B9A"/>
    <w:rsid w:val="00F53EAD"/>
    <w:rsid w:val="00F53FAE"/>
    <w:rsid w:val="00F54162"/>
    <w:rsid w:val="00F5472A"/>
    <w:rsid w:val="00F54E18"/>
    <w:rsid w:val="00F5531B"/>
    <w:rsid w:val="00F566A3"/>
    <w:rsid w:val="00F56CC4"/>
    <w:rsid w:val="00F57025"/>
    <w:rsid w:val="00F57526"/>
    <w:rsid w:val="00F578F1"/>
    <w:rsid w:val="00F57F90"/>
    <w:rsid w:val="00F57FB5"/>
    <w:rsid w:val="00F60CF7"/>
    <w:rsid w:val="00F60EE3"/>
    <w:rsid w:val="00F60FF9"/>
    <w:rsid w:val="00F619AE"/>
    <w:rsid w:val="00F62049"/>
    <w:rsid w:val="00F62953"/>
    <w:rsid w:val="00F62E3D"/>
    <w:rsid w:val="00F63335"/>
    <w:rsid w:val="00F6346E"/>
    <w:rsid w:val="00F63EF3"/>
    <w:rsid w:val="00F6405A"/>
    <w:rsid w:val="00F6428E"/>
    <w:rsid w:val="00F643E8"/>
    <w:rsid w:val="00F646CF"/>
    <w:rsid w:val="00F647DD"/>
    <w:rsid w:val="00F64C5D"/>
    <w:rsid w:val="00F64C81"/>
    <w:rsid w:val="00F64E0F"/>
    <w:rsid w:val="00F64F1A"/>
    <w:rsid w:val="00F64F81"/>
    <w:rsid w:val="00F65646"/>
    <w:rsid w:val="00F65A98"/>
    <w:rsid w:val="00F6621B"/>
    <w:rsid w:val="00F662D4"/>
    <w:rsid w:val="00F664F0"/>
    <w:rsid w:val="00F66710"/>
    <w:rsid w:val="00F66D16"/>
    <w:rsid w:val="00F66E19"/>
    <w:rsid w:val="00F670A7"/>
    <w:rsid w:val="00F671A5"/>
    <w:rsid w:val="00F6725E"/>
    <w:rsid w:val="00F6749B"/>
    <w:rsid w:val="00F67749"/>
    <w:rsid w:val="00F67917"/>
    <w:rsid w:val="00F67AD9"/>
    <w:rsid w:val="00F70B82"/>
    <w:rsid w:val="00F71452"/>
    <w:rsid w:val="00F715E1"/>
    <w:rsid w:val="00F7179E"/>
    <w:rsid w:val="00F720DD"/>
    <w:rsid w:val="00F721A4"/>
    <w:rsid w:val="00F72B2D"/>
    <w:rsid w:val="00F72DBB"/>
    <w:rsid w:val="00F730FE"/>
    <w:rsid w:val="00F732BC"/>
    <w:rsid w:val="00F736AF"/>
    <w:rsid w:val="00F73A18"/>
    <w:rsid w:val="00F73A8E"/>
    <w:rsid w:val="00F74206"/>
    <w:rsid w:val="00F743D2"/>
    <w:rsid w:val="00F74786"/>
    <w:rsid w:val="00F747AB"/>
    <w:rsid w:val="00F74B58"/>
    <w:rsid w:val="00F75F82"/>
    <w:rsid w:val="00F76A03"/>
    <w:rsid w:val="00F773EE"/>
    <w:rsid w:val="00F77B3B"/>
    <w:rsid w:val="00F77C2D"/>
    <w:rsid w:val="00F804CA"/>
    <w:rsid w:val="00F808CC"/>
    <w:rsid w:val="00F81E07"/>
    <w:rsid w:val="00F82068"/>
    <w:rsid w:val="00F82515"/>
    <w:rsid w:val="00F82831"/>
    <w:rsid w:val="00F82D5C"/>
    <w:rsid w:val="00F82DE4"/>
    <w:rsid w:val="00F83260"/>
    <w:rsid w:val="00F834FA"/>
    <w:rsid w:val="00F8353D"/>
    <w:rsid w:val="00F838B5"/>
    <w:rsid w:val="00F84599"/>
    <w:rsid w:val="00F84899"/>
    <w:rsid w:val="00F84EC1"/>
    <w:rsid w:val="00F85496"/>
    <w:rsid w:val="00F856D6"/>
    <w:rsid w:val="00F8597D"/>
    <w:rsid w:val="00F85D45"/>
    <w:rsid w:val="00F85E30"/>
    <w:rsid w:val="00F861FE"/>
    <w:rsid w:val="00F86365"/>
    <w:rsid w:val="00F86F4B"/>
    <w:rsid w:val="00F90685"/>
    <w:rsid w:val="00F90A00"/>
    <w:rsid w:val="00F90A13"/>
    <w:rsid w:val="00F90F70"/>
    <w:rsid w:val="00F9168D"/>
    <w:rsid w:val="00F91CE5"/>
    <w:rsid w:val="00F927F1"/>
    <w:rsid w:val="00F92B81"/>
    <w:rsid w:val="00F92D60"/>
    <w:rsid w:val="00F93175"/>
    <w:rsid w:val="00F93574"/>
    <w:rsid w:val="00F93E4F"/>
    <w:rsid w:val="00F9483F"/>
    <w:rsid w:val="00F94A34"/>
    <w:rsid w:val="00F9529A"/>
    <w:rsid w:val="00F95521"/>
    <w:rsid w:val="00F95824"/>
    <w:rsid w:val="00F95E17"/>
    <w:rsid w:val="00F95E2A"/>
    <w:rsid w:val="00F96A0C"/>
    <w:rsid w:val="00F96CBE"/>
    <w:rsid w:val="00F96EC7"/>
    <w:rsid w:val="00F96F73"/>
    <w:rsid w:val="00F9707A"/>
    <w:rsid w:val="00F978D2"/>
    <w:rsid w:val="00F97CA3"/>
    <w:rsid w:val="00FA003B"/>
    <w:rsid w:val="00FA015E"/>
    <w:rsid w:val="00FA025E"/>
    <w:rsid w:val="00FA0BE8"/>
    <w:rsid w:val="00FA0CD0"/>
    <w:rsid w:val="00FA151C"/>
    <w:rsid w:val="00FA1555"/>
    <w:rsid w:val="00FA1691"/>
    <w:rsid w:val="00FA27BC"/>
    <w:rsid w:val="00FA2F28"/>
    <w:rsid w:val="00FA3052"/>
    <w:rsid w:val="00FA34EE"/>
    <w:rsid w:val="00FA3875"/>
    <w:rsid w:val="00FA5199"/>
    <w:rsid w:val="00FA56A7"/>
    <w:rsid w:val="00FA5CD7"/>
    <w:rsid w:val="00FA60B8"/>
    <w:rsid w:val="00FA62E6"/>
    <w:rsid w:val="00FA63B5"/>
    <w:rsid w:val="00FA64CD"/>
    <w:rsid w:val="00FA6A83"/>
    <w:rsid w:val="00FA6FB0"/>
    <w:rsid w:val="00FB08F0"/>
    <w:rsid w:val="00FB0C4F"/>
    <w:rsid w:val="00FB1716"/>
    <w:rsid w:val="00FB182B"/>
    <w:rsid w:val="00FB1A80"/>
    <w:rsid w:val="00FB20A4"/>
    <w:rsid w:val="00FB23E6"/>
    <w:rsid w:val="00FB357A"/>
    <w:rsid w:val="00FB38CD"/>
    <w:rsid w:val="00FB5269"/>
    <w:rsid w:val="00FB548E"/>
    <w:rsid w:val="00FB579E"/>
    <w:rsid w:val="00FB63E8"/>
    <w:rsid w:val="00FB650C"/>
    <w:rsid w:val="00FB6EC8"/>
    <w:rsid w:val="00FB7298"/>
    <w:rsid w:val="00FB7B75"/>
    <w:rsid w:val="00FC025E"/>
    <w:rsid w:val="00FC1207"/>
    <w:rsid w:val="00FC26A0"/>
    <w:rsid w:val="00FC2AEE"/>
    <w:rsid w:val="00FC55A2"/>
    <w:rsid w:val="00FC681F"/>
    <w:rsid w:val="00FC6A7F"/>
    <w:rsid w:val="00FC6BA8"/>
    <w:rsid w:val="00FC766C"/>
    <w:rsid w:val="00FC798B"/>
    <w:rsid w:val="00FC7AF4"/>
    <w:rsid w:val="00FD0D82"/>
    <w:rsid w:val="00FD0DF6"/>
    <w:rsid w:val="00FD1708"/>
    <w:rsid w:val="00FD17B8"/>
    <w:rsid w:val="00FD21DB"/>
    <w:rsid w:val="00FD24E6"/>
    <w:rsid w:val="00FD3CF5"/>
    <w:rsid w:val="00FD3D75"/>
    <w:rsid w:val="00FD3F24"/>
    <w:rsid w:val="00FD4130"/>
    <w:rsid w:val="00FD43EF"/>
    <w:rsid w:val="00FD4901"/>
    <w:rsid w:val="00FD4C0A"/>
    <w:rsid w:val="00FD4FDF"/>
    <w:rsid w:val="00FD530D"/>
    <w:rsid w:val="00FD5AE0"/>
    <w:rsid w:val="00FD6770"/>
    <w:rsid w:val="00FD6E62"/>
    <w:rsid w:val="00FD6F1B"/>
    <w:rsid w:val="00FD7E08"/>
    <w:rsid w:val="00FE08A2"/>
    <w:rsid w:val="00FE0923"/>
    <w:rsid w:val="00FE109D"/>
    <w:rsid w:val="00FE20EC"/>
    <w:rsid w:val="00FE2344"/>
    <w:rsid w:val="00FE238E"/>
    <w:rsid w:val="00FE23E6"/>
    <w:rsid w:val="00FE2B2C"/>
    <w:rsid w:val="00FE2BD9"/>
    <w:rsid w:val="00FE31E5"/>
    <w:rsid w:val="00FE356F"/>
    <w:rsid w:val="00FE376F"/>
    <w:rsid w:val="00FE37BB"/>
    <w:rsid w:val="00FE3F28"/>
    <w:rsid w:val="00FE4149"/>
    <w:rsid w:val="00FE430E"/>
    <w:rsid w:val="00FE437E"/>
    <w:rsid w:val="00FE43F5"/>
    <w:rsid w:val="00FE46C2"/>
    <w:rsid w:val="00FE51BA"/>
    <w:rsid w:val="00FE5D10"/>
    <w:rsid w:val="00FE5E90"/>
    <w:rsid w:val="00FE6524"/>
    <w:rsid w:val="00FE6DC2"/>
    <w:rsid w:val="00FE7018"/>
    <w:rsid w:val="00FE7A46"/>
    <w:rsid w:val="00FE7CDD"/>
    <w:rsid w:val="00FF0609"/>
    <w:rsid w:val="00FF1101"/>
    <w:rsid w:val="00FF1413"/>
    <w:rsid w:val="00FF17F3"/>
    <w:rsid w:val="00FF1888"/>
    <w:rsid w:val="00FF2BF2"/>
    <w:rsid w:val="00FF2E1A"/>
    <w:rsid w:val="00FF40A1"/>
    <w:rsid w:val="00FF4901"/>
    <w:rsid w:val="00FF4CA9"/>
    <w:rsid w:val="00FF6077"/>
    <w:rsid w:val="00FF65FE"/>
    <w:rsid w:val="00FF6659"/>
    <w:rsid w:val="00FF695B"/>
    <w:rsid w:val="00FF6C41"/>
    <w:rsid w:val="00FF70D5"/>
    <w:rsid w:val="00FF7275"/>
    <w:rsid w:val="00FF7369"/>
    <w:rsid w:val="00FF7B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179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717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7179E"/>
  </w:style>
  <w:style w:type="character" w:customStyle="1" w:styleId="a4">
    <w:name w:val="Основной текст Знак"/>
    <w:basedOn w:val="a0"/>
    <w:link w:val="a3"/>
    <w:uiPriority w:val="1"/>
    <w:rsid w:val="00F7179E"/>
    <w:rPr>
      <w:rFonts w:ascii="Times New Roman" w:eastAsia="Times New Roman" w:hAnsi="Times New Roman" w:cs="Times New Roman"/>
    </w:rPr>
  </w:style>
  <w:style w:type="paragraph" w:styleId="a5">
    <w:name w:val="List Paragraph"/>
    <w:basedOn w:val="a"/>
    <w:uiPriority w:val="34"/>
    <w:qFormat/>
    <w:rsid w:val="00F7179E"/>
  </w:style>
  <w:style w:type="paragraph" w:customStyle="1" w:styleId="TableParagraph">
    <w:name w:val="Table Paragraph"/>
    <w:basedOn w:val="a"/>
    <w:uiPriority w:val="1"/>
    <w:qFormat/>
    <w:rsid w:val="00F7179E"/>
  </w:style>
  <w:style w:type="paragraph" w:styleId="a6">
    <w:name w:val="Normal (Web)"/>
    <w:basedOn w:val="a"/>
    <w:uiPriority w:val="99"/>
    <w:unhideWhenUsed/>
    <w:rsid w:val="00F7179E"/>
    <w:pPr>
      <w:widowControl/>
      <w:autoSpaceDE/>
      <w:autoSpaceDN/>
      <w:spacing w:after="200" w:line="276" w:lineRule="auto"/>
    </w:pPr>
    <w:rPr>
      <w:rFonts w:eastAsiaTheme="minorHAnsi"/>
      <w:sz w:val="24"/>
      <w:szCs w:val="24"/>
    </w:rPr>
  </w:style>
  <w:style w:type="character" w:styleId="a7">
    <w:name w:val="annotation reference"/>
    <w:basedOn w:val="a0"/>
    <w:uiPriority w:val="99"/>
    <w:unhideWhenUsed/>
    <w:rsid w:val="00F7179E"/>
    <w:rPr>
      <w:sz w:val="16"/>
      <w:szCs w:val="16"/>
    </w:rPr>
  </w:style>
  <w:style w:type="paragraph" w:customStyle="1" w:styleId="Default">
    <w:name w:val="Default"/>
    <w:rsid w:val="00F7179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annotation text"/>
    <w:basedOn w:val="a"/>
    <w:link w:val="a9"/>
    <w:uiPriority w:val="99"/>
    <w:unhideWhenUsed/>
    <w:rsid w:val="00F7179E"/>
    <w:pPr>
      <w:widowControl/>
      <w:autoSpaceDE/>
      <w:autoSpaceDN/>
      <w:spacing w:after="200"/>
    </w:pPr>
    <w:rPr>
      <w:rFonts w:asciiTheme="minorHAnsi" w:eastAsiaTheme="minorHAnsi" w:hAnsiTheme="minorHAnsi" w:cstheme="minorBidi"/>
      <w:sz w:val="20"/>
      <w:szCs w:val="20"/>
    </w:rPr>
  </w:style>
  <w:style w:type="character" w:customStyle="1" w:styleId="a9">
    <w:name w:val="Текст примечания Знак"/>
    <w:basedOn w:val="a0"/>
    <w:link w:val="a8"/>
    <w:uiPriority w:val="99"/>
    <w:rsid w:val="00F7179E"/>
    <w:rPr>
      <w:sz w:val="20"/>
      <w:szCs w:val="20"/>
    </w:rPr>
  </w:style>
  <w:style w:type="character" w:styleId="aa">
    <w:name w:val="Hyperlink"/>
    <w:basedOn w:val="a0"/>
    <w:uiPriority w:val="99"/>
    <w:unhideWhenUsed/>
    <w:rsid w:val="00F7179E"/>
    <w:rPr>
      <w:color w:val="0000FF" w:themeColor="hyperlink"/>
      <w:u w:val="single"/>
    </w:rPr>
  </w:style>
  <w:style w:type="paragraph" w:styleId="ab">
    <w:name w:val="Balloon Text"/>
    <w:basedOn w:val="a"/>
    <w:link w:val="ac"/>
    <w:uiPriority w:val="99"/>
    <w:semiHidden/>
    <w:unhideWhenUsed/>
    <w:rsid w:val="002D7790"/>
    <w:rPr>
      <w:rFonts w:ascii="Tahoma" w:hAnsi="Tahoma" w:cs="Tahoma"/>
      <w:sz w:val="16"/>
      <w:szCs w:val="16"/>
    </w:rPr>
  </w:style>
  <w:style w:type="character" w:customStyle="1" w:styleId="ac">
    <w:name w:val="Текст выноски Знак"/>
    <w:basedOn w:val="a0"/>
    <w:link w:val="ab"/>
    <w:uiPriority w:val="99"/>
    <w:semiHidden/>
    <w:rsid w:val="002D7790"/>
    <w:rPr>
      <w:rFonts w:ascii="Tahoma" w:eastAsia="Times New Roman" w:hAnsi="Tahoma" w:cs="Tahoma"/>
      <w:sz w:val="16"/>
      <w:szCs w:val="16"/>
    </w:rPr>
  </w:style>
  <w:style w:type="paragraph" w:styleId="ad">
    <w:name w:val="annotation subject"/>
    <w:basedOn w:val="a8"/>
    <w:next w:val="a8"/>
    <w:link w:val="ae"/>
    <w:uiPriority w:val="99"/>
    <w:semiHidden/>
    <w:unhideWhenUsed/>
    <w:rsid w:val="002D7790"/>
    <w:pPr>
      <w:widowControl w:val="0"/>
      <w:autoSpaceDE w:val="0"/>
      <w:autoSpaceDN w:val="0"/>
      <w:spacing w:after="0"/>
    </w:pPr>
    <w:rPr>
      <w:rFonts w:ascii="Times New Roman" w:eastAsia="Times New Roman" w:hAnsi="Times New Roman" w:cs="Times New Roman"/>
      <w:b/>
      <w:bCs/>
    </w:rPr>
  </w:style>
  <w:style w:type="character" w:customStyle="1" w:styleId="ae">
    <w:name w:val="Тема примечания Знак"/>
    <w:basedOn w:val="a9"/>
    <w:link w:val="ad"/>
    <w:uiPriority w:val="99"/>
    <w:semiHidden/>
    <w:rsid w:val="002D7790"/>
    <w:rPr>
      <w:rFonts w:ascii="Times New Roman" w:eastAsia="Times New Roman" w:hAnsi="Times New Roman" w:cs="Times New Roman"/>
      <w:b/>
      <w:bCs/>
      <w:sz w:val="20"/>
      <w:szCs w:val="20"/>
    </w:rPr>
  </w:style>
  <w:style w:type="paragraph" w:styleId="af">
    <w:name w:val="Revision"/>
    <w:hidden/>
    <w:uiPriority w:val="99"/>
    <w:semiHidden/>
    <w:rsid w:val="00832DE8"/>
    <w:pPr>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r.r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fond@hmnpf.ru" TargetMode="Externa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54679" TargetMode="Externa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128D2-1B49-4BFD-925B-867E156C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4397</Words>
  <Characters>25069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ghernovanp</dc:creator>
  <cp:lastModifiedBy>ghernovanp</cp:lastModifiedBy>
  <cp:revision>7</cp:revision>
  <cp:lastPrinted>2024-05-24T10:59:00Z</cp:lastPrinted>
  <dcterms:created xsi:type="dcterms:W3CDTF">2024-05-24T10:36:00Z</dcterms:created>
  <dcterms:modified xsi:type="dcterms:W3CDTF">2024-05-27T11:00:00Z</dcterms:modified>
</cp:coreProperties>
</file>